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5D3C3" w14:textId="3314D6E2" w:rsidR="001D738E" w:rsidRDefault="001D738E" w:rsidP="00D87FF8">
      <w:pPr>
        <w:jc w:val="right"/>
        <w:rPr>
          <w:b/>
          <w:bCs/>
          <w:lang w:val="bg-BG"/>
        </w:rPr>
      </w:pPr>
    </w:p>
    <w:p w14:paraId="7D19CECE" w14:textId="61405034" w:rsidR="00D87FF8" w:rsidRPr="00543F17" w:rsidRDefault="00570D2D" w:rsidP="00D87FF8">
      <w:pPr>
        <w:jc w:val="right"/>
        <w:rPr>
          <w:b/>
          <w:bCs/>
          <w:i/>
          <w:lang w:val="bg-BG"/>
        </w:rPr>
      </w:pPr>
      <w:r w:rsidRPr="003375B3">
        <w:rPr>
          <w:b/>
          <w:bCs/>
          <w:i/>
          <w:lang w:val="bg-BG"/>
        </w:rPr>
        <w:t xml:space="preserve">Приложение </w:t>
      </w:r>
      <w:r w:rsidR="00F4479A" w:rsidRPr="003375B3">
        <w:rPr>
          <w:b/>
          <w:bCs/>
          <w:i/>
          <w:lang w:val="en-US"/>
        </w:rPr>
        <w:t>6</w:t>
      </w:r>
    </w:p>
    <w:p w14:paraId="621FB569" w14:textId="77777777" w:rsidR="00D87FF8" w:rsidRPr="00543F17" w:rsidRDefault="00D87FF8" w:rsidP="00DC4858">
      <w:pPr>
        <w:jc w:val="both"/>
        <w:rPr>
          <w:b/>
          <w:bCs/>
          <w:lang w:val="bg-BG"/>
        </w:rPr>
      </w:pPr>
    </w:p>
    <w:p w14:paraId="757F71A8" w14:textId="77777777" w:rsidR="001D738E" w:rsidRPr="00543F17" w:rsidRDefault="001D738E" w:rsidP="001D738E">
      <w:pPr>
        <w:jc w:val="center"/>
        <w:rPr>
          <w:b/>
          <w:sz w:val="28"/>
          <w:szCs w:val="28"/>
          <w:lang w:val="bg-BG"/>
        </w:rPr>
      </w:pPr>
    </w:p>
    <w:p w14:paraId="3538252E" w14:textId="77777777" w:rsidR="001D738E" w:rsidRPr="00543F17" w:rsidRDefault="001D738E" w:rsidP="001D738E">
      <w:pPr>
        <w:jc w:val="center"/>
        <w:rPr>
          <w:b/>
          <w:sz w:val="28"/>
          <w:szCs w:val="28"/>
          <w:lang w:val="bg-BG"/>
        </w:rPr>
      </w:pPr>
    </w:p>
    <w:p w14:paraId="45F725F6" w14:textId="77777777" w:rsidR="001D738E" w:rsidRPr="00543F17" w:rsidRDefault="001D738E" w:rsidP="001D738E">
      <w:pPr>
        <w:jc w:val="center"/>
        <w:rPr>
          <w:b/>
          <w:sz w:val="28"/>
          <w:szCs w:val="28"/>
          <w:lang w:val="bg-BG"/>
        </w:rPr>
      </w:pPr>
      <w:r w:rsidRPr="00543F17">
        <w:rPr>
          <w:b/>
          <w:sz w:val="28"/>
          <w:szCs w:val="28"/>
          <w:lang w:val="bg-BG"/>
        </w:rPr>
        <w:t>КРИТЕРИИ И МЕТОДОЛОГИЯ ЗА ОЦЕНКА НА ПРОЕКТНИ ПРЕДЛОЖЕНИЯ</w:t>
      </w:r>
    </w:p>
    <w:p w14:paraId="35781673" w14:textId="77777777" w:rsidR="001D738E" w:rsidRPr="00543F17" w:rsidRDefault="001D738E" w:rsidP="001D738E">
      <w:pPr>
        <w:jc w:val="center"/>
        <w:rPr>
          <w:b/>
          <w:lang w:val="bg-BG"/>
        </w:rPr>
      </w:pPr>
    </w:p>
    <w:p w14:paraId="5B020993" w14:textId="77777777" w:rsidR="001D738E" w:rsidRPr="005B3DD8" w:rsidRDefault="001D738E" w:rsidP="001D738E">
      <w:pPr>
        <w:jc w:val="center"/>
        <w:rPr>
          <w:b/>
          <w:lang w:val="bg-BG"/>
        </w:rPr>
      </w:pPr>
      <w:r w:rsidRPr="005B3DD8">
        <w:rPr>
          <w:b/>
          <w:lang w:val="bg-BG"/>
        </w:rPr>
        <w:t>ПО</w:t>
      </w:r>
    </w:p>
    <w:p w14:paraId="15D31298" w14:textId="77777777" w:rsidR="00D87FF8" w:rsidRPr="00543F17" w:rsidRDefault="00D87FF8" w:rsidP="00D87FF8">
      <w:pPr>
        <w:rPr>
          <w:lang w:val="bg-BG"/>
        </w:rPr>
      </w:pPr>
    </w:p>
    <w:p w14:paraId="5D7D091D" w14:textId="77777777" w:rsidR="00D87FF8" w:rsidRPr="00543F17" w:rsidRDefault="00D87FF8" w:rsidP="00D87FF8">
      <w:pPr>
        <w:tabs>
          <w:tab w:val="left" w:pos="5890"/>
        </w:tabs>
        <w:rPr>
          <w:lang w:val="bg-BG"/>
        </w:rPr>
      </w:pPr>
    </w:p>
    <w:p w14:paraId="1BD2B66F" w14:textId="3F786D51" w:rsidR="005B3DD8" w:rsidRDefault="001D738E" w:rsidP="005B3DD8">
      <w:pPr>
        <w:pStyle w:val="Title"/>
        <w:widowControl w:val="0"/>
        <w:tabs>
          <w:tab w:val="left" w:pos="-720"/>
        </w:tabs>
        <w:suppressAutoHyphens/>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Програма „Конкурентоспособност и иновации в предприятията“ 2021-2027</w:t>
      </w:r>
    </w:p>
    <w:p w14:paraId="4E95DF0A" w14:textId="012F944D" w:rsidR="001D738E" w:rsidRPr="00543F17" w:rsidRDefault="00275174" w:rsidP="00275174">
      <w:pPr>
        <w:pStyle w:val="Title"/>
        <w:widowControl w:val="0"/>
        <w:tabs>
          <w:tab w:val="left" w:pos="-720"/>
        </w:tabs>
        <w:suppressAutoHyphens/>
        <w:spacing w:after="120"/>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 xml:space="preserve">Процедура чрез подбор на проектни предложения </w:t>
      </w:r>
      <w:r w:rsidR="005B3DD8" w:rsidRPr="005B3DD8">
        <w:rPr>
          <w:rFonts w:ascii="Times New Roman" w:hAnsi="Times New Roman" w:cs="Times New Roman"/>
          <w:bCs w:val="0"/>
          <w:kern w:val="0"/>
          <w:lang w:val="bg-BG"/>
        </w:rPr>
        <w:t>BG16RFPR001-1.008 „Въвеждане на технологии от областта на Индустрия 4.0 в предприятията“</w:t>
      </w:r>
    </w:p>
    <w:p w14:paraId="669A64DD" w14:textId="6401599E" w:rsidR="00D87FF8" w:rsidRPr="00543F17" w:rsidRDefault="00D87FF8" w:rsidP="00D87FF8">
      <w:pPr>
        <w:tabs>
          <w:tab w:val="left" w:pos="5890"/>
        </w:tabs>
        <w:rPr>
          <w:lang w:val="bg-BG"/>
        </w:rPr>
      </w:pPr>
    </w:p>
    <w:p w14:paraId="22D7EFCC" w14:textId="77777777" w:rsidR="00275174" w:rsidRPr="00543F17" w:rsidRDefault="00275174" w:rsidP="00D87FF8">
      <w:pPr>
        <w:tabs>
          <w:tab w:val="left" w:pos="5890"/>
        </w:tabs>
        <w:rPr>
          <w:lang w:val="bg-BG"/>
        </w:rPr>
      </w:pPr>
    </w:p>
    <w:p w14:paraId="41C488B6" w14:textId="2CE67917" w:rsidR="00275174" w:rsidRPr="00543F17" w:rsidRDefault="00275174" w:rsidP="00D87FF8">
      <w:pPr>
        <w:tabs>
          <w:tab w:val="left" w:pos="5890"/>
        </w:tabs>
        <w:rPr>
          <w:lang w:val="bg-BG"/>
        </w:rPr>
      </w:pPr>
    </w:p>
    <w:p w14:paraId="3A09BDE9" w14:textId="77777777" w:rsidR="00275174" w:rsidRPr="005B3DD8" w:rsidRDefault="00275174" w:rsidP="00275174">
      <w:pPr>
        <w:tabs>
          <w:tab w:val="left" w:pos="5890"/>
        </w:tabs>
        <w:jc w:val="center"/>
        <w:rPr>
          <w:lang w:val="bg-BG"/>
        </w:rPr>
      </w:pPr>
      <w:r w:rsidRPr="005B3DD8">
        <w:rPr>
          <w:b/>
          <w:lang w:val="bg-BG"/>
        </w:rPr>
        <w:t>Приоритет: 1</w:t>
      </w:r>
      <w:r w:rsidRPr="005B3DD8">
        <w:rPr>
          <w:lang w:val="bg-BG"/>
        </w:rPr>
        <w:t>. Иновации и растеж</w:t>
      </w:r>
    </w:p>
    <w:p w14:paraId="22C77368" w14:textId="05E4529A" w:rsidR="00275174" w:rsidRPr="005B3DD8" w:rsidRDefault="00275174" w:rsidP="00275174">
      <w:pPr>
        <w:tabs>
          <w:tab w:val="left" w:pos="5890"/>
        </w:tabs>
        <w:jc w:val="center"/>
        <w:rPr>
          <w:lang w:val="bg-BG"/>
        </w:rPr>
      </w:pPr>
      <w:r w:rsidRPr="005B3DD8">
        <w:rPr>
          <w:b/>
          <w:lang w:val="bg-BG"/>
        </w:rPr>
        <w:t xml:space="preserve">Специфична цел: </w:t>
      </w:r>
      <w:r w:rsidR="005B3DD8" w:rsidRPr="005B3DD8">
        <w:rPr>
          <w:rFonts w:eastAsia="Calibri"/>
          <w:b/>
          <w:bCs/>
          <w:lang w:val="bg-BG" w:eastAsia="en-US"/>
        </w:rPr>
        <w:t>RSO1.2.</w:t>
      </w:r>
      <w:r w:rsidR="005B3DD8" w:rsidRPr="005B3DD8">
        <w:rPr>
          <w:rFonts w:eastAsia="Calibri"/>
          <w:bCs/>
          <w:lang w:val="bg-BG" w:eastAsia="en-US"/>
        </w:rPr>
        <w:t xml:space="preserve"> Усвояване на ползите от цифровизацията за гражданите, дружествата, изследователските организации и публичните органи</w:t>
      </w:r>
      <w:r w:rsidR="005B3DD8" w:rsidRPr="005B3DD8" w:rsidDel="002B3188">
        <w:rPr>
          <w:rFonts w:eastAsia="Calibri"/>
          <w:bCs/>
          <w:lang w:val="bg-BG" w:eastAsia="en-US"/>
        </w:rPr>
        <w:t xml:space="preserve"> </w:t>
      </w:r>
      <w:r w:rsidR="005B3DD8" w:rsidRPr="005B3DD8">
        <w:rPr>
          <w:lang w:val="bg-BG"/>
        </w:rPr>
        <w:t>(ЕФРР)</w:t>
      </w:r>
    </w:p>
    <w:p w14:paraId="20C03043" w14:textId="363AB15E" w:rsidR="00275174" w:rsidRPr="00543F17" w:rsidRDefault="00275174" w:rsidP="005B3DD8">
      <w:pPr>
        <w:tabs>
          <w:tab w:val="left" w:pos="5890"/>
        </w:tabs>
        <w:rPr>
          <w:lang w:val="bg-BG"/>
        </w:rPr>
        <w:sectPr w:rsidR="00275174" w:rsidRPr="00543F17"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p w14:paraId="4C1C5125" w14:textId="1A86FA8E" w:rsidR="00D87FF8" w:rsidRPr="00C10948" w:rsidRDefault="003E53DA" w:rsidP="003E53DA">
      <w:pPr>
        <w:ind w:left="360"/>
        <w:rPr>
          <w:b/>
          <w:lang w:val="bg-BG"/>
        </w:rPr>
      </w:pPr>
      <w:r w:rsidRPr="00C10948">
        <w:rPr>
          <w:b/>
          <w:lang w:val="en-US"/>
        </w:rPr>
        <w:lastRenderedPageBreak/>
        <w:t xml:space="preserve">I. </w:t>
      </w:r>
      <w:r w:rsidR="00D87FF8" w:rsidRPr="00C10948">
        <w:rPr>
          <w:b/>
          <w:lang w:val="bg-BG"/>
        </w:rPr>
        <w:t>Крит</w:t>
      </w:r>
      <w:r w:rsidR="00806B2C" w:rsidRPr="00C10948">
        <w:rPr>
          <w:b/>
          <w:lang w:val="bg-BG"/>
        </w:rPr>
        <w:t xml:space="preserve">ерии за </w:t>
      </w:r>
      <w:r w:rsidR="008A3D93" w:rsidRPr="00C10948">
        <w:rPr>
          <w:b/>
          <w:lang w:val="bg-BG"/>
        </w:rPr>
        <w:t xml:space="preserve">оценка на </w:t>
      </w:r>
      <w:r w:rsidR="00EB6237" w:rsidRPr="00C10948">
        <w:rPr>
          <w:b/>
          <w:lang w:val="bg-BG"/>
        </w:rPr>
        <w:t>административно</w:t>
      </w:r>
      <w:r w:rsidR="008A3D93" w:rsidRPr="00C10948">
        <w:rPr>
          <w:b/>
          <w:lang w:val="bg-BG"/>
        </w:rPr>
        <w:t>то</w:t>
      </w:r>
      <w:r w:rsidR="00CE356C" w:rsidRPr="00C10948">
        <w:rPr>
          <w:b/>
          <w:lang w:val="bg-BG"/>
        </w:rPr>
        <w:t xml:space="preserve"> съответствие и</w:t>
      </w:r>
      <w:r w:rsidR="00806B2C" w:rsidRPr="00C10948">
        <w:rPr>
          <w:b/>
          <w:lang w:val="bg-BG"/>
        </w:rPr>
        <w:t xml:space="preserve"> допустимост</w:t>
      </w:r>
      <w:r w:rsidR="008A3D93" w:rsidRPr="00C10948">
        <w:rPr>
          <w:b/>
          <w:lang w:val="bg-BG"/>
        </w:rPr>
        <w:t>та</w:t>
      </w:r>
      <w:r w:rsidR="00F10B5A" w:rsidRPr="00C10948">
        <w:rPr>
          <w:b/>
          <w:lang w:val="bg-BG"/>
        </w:rPr>
        <w:t>:</w:t>
      </w:r>
    </w:p>
    <w:p w14:paraId="7561D0A1" w14:textId="77777777" w:rsidR="00D87FF8" w:rsidRPr="00C10948"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965"/>
        <w:gridCol w:w="7007"/>
        <w:gridCol w:w="792"/>
        <w:gridCol w:w="776"/>
        <w:gridCol w:w="673"/>
        <w:gridCol w:w="4410"/>
      </w:tblGrid>
      <w:tr w:rsidR="003E53DA" w:rsidRPr="00C10948" w14:paraId="6BF9715C" w14:textId="77777777" w:rsidTr="00C34E87">
        <w:trPr>
          <w:trHeight w:val="240"/>
          <w:jc w:val="center"/>
        </w:trPr>
        <w:tc>
          <w:tcPr>
            <w:tcW w:w="14623" w:type="dxa"/>
            <w:gridSpan w:val="6"/>
            <w:shd w:val="clear" w:color="auto" w:fill="D9D9D9" w:themeFill="background1" w:themeFillShade="D9"/>
          </w:tcPr>
          <w:p w14:paraId="7627B28B" w14:textId="33E212B0" w:rsidR="003E53DA" w:rsidRPr="00C10948" w:rsidRDefault="008A3D93" w:rsidP="00D10687">
            <w:pPr>
              <w:spacing w:before="120" w:after="120"/>
              <w:rPr>
                <w:b/>
                <w:sz w:val="22"/>
                <w:szCs w:val="22"/>
                <w:lang w:val="bg-BG"/>
              </w:rPr>
            </w:pPr>
            <w:r w:rsidRPr="00C10948">
              <w:rPr>
                <w:b/>
                <w:sz w:val="22"/>
                <w:szCs w:val="22"/>
                <w:lang w:val="bg-BG"/>
              </w:rPr>
              <w:t xml:space="preserve">1. </w:t>
            </w:r>
            <w:r w:rsidR="003E53DA" w:rsidRPr="00C10948">
              <w:rPr>
                <w:b/>
                <w:sz w:val="22"/>
                <w:szCs w:val="22"/>
                <w:lang w:val="bg-BG"/>
              </w:rPr>
              <w:t xml:space="preserve">Критерии за </w:t>
            </w:r>
            <w:r w:rsidR="009F5E70" w:rsidRPr="00C10948">
              <w:rPr>
                <w:b/>
                <w:sz w:val="22"/>
                <w:szCs w:val="22"/>
                <w:lang w:val="bg-BG"/>
              </w:rPr>
              <w:t xml:space="preserve">оценка на </w:t>
            </w:r>
            <w:r w:rsidR="003E53DA" w:rsidRPr="00C10948">
              <w:rPr>
                <w:b/>
                <w:sz w:val="22"/>
                <w:szCs w:val="22"/>
                <w:lang w:val="bg-BG"/>
              </w:rPr>
              <w:t>административн</w:t>
            </w:r>
            <w:r w:rsidR="0067722D" w:rsidRPr="00C10948">
              <w:rPr>
                <w:b/>
                <w:sz w:val="22"/>
                <w:szCs w:val="22"/>
                <w:lang w:val="bg-BG"/>
              </w:rPr>
              <w:t>о</w:t>
            </w:r>
            <w:r w:rsidR="009F5E70" w:rsidRPr="00C10948">
              <w:rPr>
                <w:b/>
                <w:sz w:val="22"/>
                <w:szCs w:val="22"/>
                <w:lang w:val="bg-BG"/>
              </w:rPr>
              <w:t>то</w:t>
            </w:r>
            <w:r w:rsidR="0067722D" w:rsidRPr="00C10948">
              <w:rPr>
                <w:b/>
                <w:sz w:val="22"/>
                <w:szCs w:val="22"/>
                <w:lang w:val="bg-BG"/>
              </w:rPr>
              <w:t xml:space="preserve"> съответствие</w:t>
            </w:r>
            <w:r w:rsidR="003E53DA" w:rsidRPr="00C10948">
              <w:rPr>
                <w:b/>
                <w:sz w:val="22"/>
                <w:szCs w:val="22"/>
                <w:lang w:val="bg-BG"/>
              </w:rPr>
              <w:t>:</w:t>
            </w:r>
          </w:p>
        </w:tc>
      </w:tr>
      <w:tr w:rsidR="00176D84" w:rsidRPr="00C10948" w14:paraId="4A9B5594" w14:textId="77777777" w:rsidTr="00D10687">
        <w:trPr>
          <w:trHeight w:val="240"/>
          <w:jc w:val="center"/>
        </w:trPr>
        <w:tc>
          <w:tcPr>
            <w:tcW w:w="965" w:type="dxa"/>
            <w:shd w:val="clear" w:color="auto" w:fill="D9D9D9" w:themeFill="background1" w:themeFillShade="D9"/>
          </w:tcPr>
          <w:p w14:paraId="5B7EC1CB" w14:textId="77777777" w:rsidR="003E53DA" w:rsidRPr="00C10948" w:rsidRDefault="003E53DA" w:rsidP="00D10687">
            <w:pPr>
              <w:spacing w:before="120" w:after="120"/>
              <w:rPr>
                <w:b/>
                <w:sz w:val="22"/>
                <w:szCs w:val="22"/>
                <w:lang w:val="bg-BG"/>
              </w:rPr>
            </w:pPr>
            <w:r w:rsidRPr="00C10948">
              <w:rPr>
                <w:b/>
                <w:sz w:val="22"/>
                <w:szCs w:val="22"/>
                <w:lang w:val="bg-BG"/>
              </w:rPr>
              <w:t>№</w:t>
            </w:r>
          </w:p>
        </w:tc>
        <w:tc>
          <w:tcPr>
            <w:tcW w:w="7007" w:type="dxa"/>
            <w:shd w:val="clear" w:color="auto" w:fill="D9D9D9" w:themeFill="background1" w:themeFillShade="D9"/>
          </w:tcPr>
          <w:p w14:paraId="28DD6DD3" w14:textId="7394FD01" w:rsidR="003E53DA" w:rsidRPr="00C10948" w:rsidRDefault="00D10687" w:rsidP="00D10687">
            <w:pPr>
              <w:spacing w:before="120" w:after="120"/>
              <w:jc w:val="center"/>
              <w:rPr>
                <w:b/>
                <w:sz w:val="22"/>
                <w:szCs w:val="22"/>
                <w:lang w:val="bg-BG"/>
              </w:rPr>
            </w:pPr>
            <w:r w:rsidRPr="00C10948">
              <w:rPr>
                <w:b/>
                <w:sz w:val="22"/>
                <w:szCs w:val="22"/>
                <w:lang w:val="bg-BG"/>
              </w:rPr>
              <w:t>Критерий</w:t>
            </w:r>
          </w:p>
        </w:tc>
        <w:tc>
          <w:tcPr>
            <w:tcW w:w="792" w:type="dxa"/>
            <w:shd w:val="clear" w:color="auto" w:fill="D9D9D9" w:themeFill="background1" w:themeFillShade="D9"/>
          </w:tcPr>
          <w:p w14:paraId="51CB12C4" w14:textId="77777777" w:rsidR="003E53DA" w:rsidRPr="00C10948" w:rsidRDefault="003E53DA" w:rsidP="00D10687">
            <w:pPr>
              <w:spacing w:before="120" w:after="120"/>
              <w:jc w:val="center"/>
              <w:rPr>
                <w:b/>
                <w:sz w:val="22"/>
                <w:szCs w:val="22"/>
                <w:lang w:val="bg-BG"/>
              </w:rPr>
            </w:pPr>
            <w:r w:rsidRPr="00C10948">
              <w:rPr>
                <w:b/>
                <w:sz w:val="22"/>
                <w:szCs w:val="22"/>
                <w:lang w:val="bg-BG"/>
              </w:rPr>
              <w:t>ДА</w:t>
            </w:r>
          </w:p>
        </w:tc>
        <w:tc>
          <w:tcPr>
            <w:tcW w:w="776" w:type="dxa"/>
            <w:shd w:val="clear" w:color="auto" w:fill="D9D9D9" w:themeFill="background1" w:themeFillShade="D9"/>
          </w:tcPr>
          <w:p w14:paraId="769BBE3E" w14:textId="77777777" w:rsidR="003E53DA" w:rsidRPr="00C10948" w:rsidRDefault="003E53DA" w:rsidP="00D10687">
            <w:pPr>
              <w:spacing w:before="120" w:after="120"/>
              <w:jc w:val="center"/>
              <w:rPr>
                <w:b/>
                <w:sz w:val="22"/>
                <w:szCs w:val="22"/>
                <w:lang w:val="bg-BG"/>
              </w:rPr>
            </w:pPr>
            <w:r w:rsidRPr="00C10948">
              <w:rPr>
                <w:b/>
                <w:sz w:val="22"/>
                <w:szCs w:val="22"/>
                <w:lang w:val="bg-BG"/>
              </w:rPr>
              <w:t>НЕ</w:t>
            </w:r>
          </w:p>
        </w:tc>
        <w:tc>
          <w:tcPr>
            <w:tcW w:w="673" w:type="dxa"/>
            <w:shd w:val="clear" w:color="auto" w:fill="D9D9D9" w:themeFill="background1" w:themeFillShade="D9"/>
          </w:tcPr>
          <w:p w14:paraId="4FDE56F2" w14:textId="77777777" w:rsidR="003E53DA" w:rsidRPr="00C10948" w:rsidRDefault="003E53DA" w:rsidP="00D10687">
            <w:pPr>
              <w:spacing w:before="120" w:after="120"/>
              <w:jc w:val="center"/>
              <w:rPr>
                <w:b/>
                <w:sz w:val="22"/>
                <w:szCs w:val="22"/>
                <w:lang w:val="bg-BG"/>
              </w:rPr>
            </w:pPr>
            <w:r w:rsidRPr="00C10948">
              <w:rPr>
                <w:b/>
                <w:sz w:val="22"/>
                <w:szCs w:val="22"/>
                <w:lang w:val="bg-BG"/>
              </w:rPr>
              <w:t>Н/П</w:t>
            </w:r>
          </w:p>
        </w:tc>
        <w:tc>
          <w:tcPr>
            <w:tcW w:w="4410" w:type="dxa"/>
            <w:shd w:val="clear" w:color="auto" w:fill="D9D9D9" w:themeFill="background1" w:themeFillShade="D9"/>
          </w:tcPr>
          <w:p w14:paraId="1FBA56A9" w14:textId="62F3FEDB" w:rsidR="003E53DA" w:rsidRPr="00C10948" w:rsidRDefault="00E07796" w:rsidP="00B57B34">
            <w:pPr>
              <w:spacing w:before="120" w:after="120"/>
              <w:jc w:val="center"/>
              <w:rPr>
                <w:b/>
                <w:sz w:val="22"/>
                <w:szCs w:val="22"/>
                <w:lang w:val="bg-BG"/>
              </w:rPr>
            </w:pPr>
            <w:r w:rsidRPr="00C10948">
              <w:rPr>
                <w:b/>
                <w:sz w:val="22"/>
                <w:szCs w:val="22"/>
                <w:lang w:val="bg-BG"/>
              </w:rPr>
              <w:t>Основни и</w:t>
            </w:r>
            <w:r w:rsidR="003E53DA" w:rsidRPr="00C10948">
              <w:rPr>
                <w:b/>
                <w:sz w:val="22"/>
                <w:szCs w:val="22"/>
                <w:lang w:val="bg-BG"/>
              </w:rPr>
              <w:t>зточни</w:t>
            </w:r>
            <w:r w:rsidRPr="00C10948">
              <w:rPr>
                <w:b/>
                <w:sz w:val="22"/>
                <w:szCs w:val="22"/>
                <w:lang w:val="bg-BG"/>
              </w:rPr>
              <w:t>ци</w:t>
            </w:r>
            <w:r w:rsidR="003E53DA" w:rsidRPr="00C10948">
              <w:rPr>
                <w:b/>
                <w:sz w:val="22"/>
                <w:szCs w:val="22"/>
                <w:lang w:val="bg-BG"/>
              </w:rPr>
              <w:t xml:space="preserve"> на проверка</w:t>
            </w:r>
            <w:r w:rsidR="00B57B34" w:rsidRPr="00C10948">
              <w:rPr>
                <w:rStyle w:val="FootnoteReference"/>
                <w:b/>
                <w:sz w:val="22"/>
                <w:szCs w:val="22"/>
                <w:lang w:val="bg-BG"/>
              </w:rPr>
              <w:footnoteReference w:id="2"/>
            </w:r>
          </w:p>
        </w:tc>
      </w:tr>
      <w:tr w:rsidR="00924123" w:rsidRPr="00543F17" w14:paraId="552E08BF" w14:textId="77777777" w:rsidTr="006C7EA4">
        <w:trPr>
          <w:trHeight w:val="165"/>
          <w:jc w:val="center"/>
        </w:trPr>
        <w:tc>
          <w:tcPr>
            <w:tcW w:w="965" w:type="dxa"/>
          </w:tcPr>
          <w:p w14:paraId="442EF3D8" w14:textId="77777777" w:rsidR="003E53DA" w:rsidRPr="00C10948" w:rsidRDefault="003E53DA" w:rsidP="003E53DA">
            <w:pPr>
              <w:numPr>
                <w:ilvl w:val="0"/>
                <w:numId w:val="2"/>
              </w:numPr>
              <w:ind w:left="0" w:firstLine="0"/>
              <w:jc w:val="both"/>
              <w:rPr>
                <w:sz w:val="22"/>
                <w:szCs w:val="22"/>
                <w:lang w:val="bg-BG"/>
              </w:rPr>
            </w:pPr>
          </w:p>
        </w:tc>
        <w:tc>
          <w:tcPr>
            <w:tcW w:w="7007" w:type="dxa"/>
          </w:tcPr>
          <w:p w14:paraId="584D8095" w14:textId="4F264B9F" w:rsidR="003E53DA" w:rsidRPr="00C10948" w:rsidRDefault="003E53DA" w:rsidP="009F5E70">
            <w:pPr>
              <w:spacing w:before="120" w:after="120"/>
              <w:jc w:val="both"/>
              <w:rPr>
                <w:sz w:val="22"/>
                <w:szCs w:val="22"/>
                <w:lang w:val="bg-BG"/>
              </w:rPr>
            </w:pPr>
            <w:r w:rsidRPr="00C10948">
              <w:rPr>
                <w:sz w:val="22"/>
                <w:szCs w:val="22"/>
                <w:lang w:val="bg-BG"/>
              </w:rPr>
              <w:t xml:space="preserve">Формулярът за кандидатстване е подаден по електронен път чрез </w:t>
            </w:r>
            <w:r w:rsidR="001B41F0" w:rsidRPr="00C10948">
              <w:rPr>
                <w:sz w:val="22"/>
                <w:szCs w:val="22"/>
                <w:lang w:val="bg-BG"/>
              </w:rPr>
              <w:t>ИСУН</w:t>
            </w:r>
            <w:r w:rsidRPr="00C10948">
              <w:rPr>
                <w:sz w:val="22"/>
                <w:szCs w:val="22"/>
                <w:lang w:val="bg-BG"/>
              </w:rPr>
              <w:t xml:space="preserve"> и е подписан с валиден КЕП от лице, което е официален представляващ на кандидата и е вписан като такъв в Т</w:t>
            </w:r>
            <w:r w:rsidR="0046314C">
              <w:rPr>
                <w:sz w:val="22"/>
                <w:szCs w:val="22"/>
                <w:lang w:val="bg-BG"/>
              </w:rPr>
              <w:t>ърговски регистър</w:t>
            </w:r>
            <w:r w:rsidRPr="00C10948">
              <w:rPr>
                <w:sz w:val="22"/>
                <w:szCs w:val="22"/>
                <w:lang w:val="bg-BG"/>
              </w:rPr>
              <w:t xml:space="preserve"> и регистър на ЮЛНЦ</w:t>
            </w:r>
            <w:r w:rsidR="003B2A28" w:rsidRPr="00C10948">
              <w:rPr>
                <w:sz w:val="22"/>
                <w:szCs w:val="22"/>
                <w:lang w:val="bg-BG"/>
              </w:rPr>
              <w:t xml:space="preserve">, </w:t>
            </w:r>
            <w:r w:rsidRPr="00C10948">
              <w:rPr>
                <w:sz w:val="22"/>
                <w:szCs w:val="22"/>
                <w:lang w:val="bg-BG"/>
              </w:rPr>
              <w:t>или от упълномощено от него лице.</w:t>
            </w:r>
          </w:p>
          <w:p w14:paraId="304AA92C" w14:textId="4E0709AC" w:rsidR="003E53DA" w:rsidRPr="00C10948" w:rsidRDefault="003E53DA" w:rsidP="009F5E70">
            <w:pPr>
              <w:spacing w:before="120" w:after="120"/>
              <w:jc w:val="both"/>
              <w:rPr>
                <w:i/>
                <w:sz w:val="22"/>
                <w:szCs w:val="22"/>
                <w:lang w:val="bg-BG"/>
              </w:rPr>
            </w:pPr>
            <w:r w:rsidRPr="00C10948">
              <w:rPr>
                <w:i/>
                <w:sz w:val="22"/>
                <w:szCs w:val="22"/>
                <w:lang w:val="bg-BG"/>
              </w:rPr>
              <w:t xml:space="preserve">В случаите, когато кандидатът се представлява </w:t>
            </w:r>
            <w:r w:rsidR="009F5E70" w:rsidRPr="00C10948">
              <w:rPr>
                <w:i/>
                <w:sz w:val="22"/>
                <w:szCs w:val="22"/>
                <w:lang w:val="bg-BG"/>
              </w:rPr>
              <w:t xml:space="preserve">САМО ЗАЕДНО </w:t>
            </w:r>
            <w:r w:rsidRPr="00C10948">
              <w:rPr>
                <w:i/>
                <w:sz w:val="22"/>
                <w:szCs w:val="22"/>
                <w:lang w:val="bg-BG"/>
              </w:rPr>
              <w:t xml:space="preserve">от няколко физически лица, </w:t>
            </w:r>
            <w:r w:rsidR="001D738E" w:rsidRPr="00C10948">
              <w:rPr>
                <w:i/>
                <w:sz w:val="22"/>
                <w:szCs w:val="22"/>
                <w:lang w:val="bg-BG"/>
              </w:rPr>
              <w:t xml:space="preserve">проектното </w:t>
            </w:r>
            <w:r w:rsidRPr="00C10948">
              <w:rPr>
                <w:i/>
                <w:sz w:val="22"/>
                <w:szCs w:val="22"/>
                <w:lang w:val="bg-BG"/>
              </w:rPr>
              <w:t xml:space="preserve">предложението </w:t>
            </w:r>
            <w:r w:rsidR="00D809F4" w:rsidRPr="00C10948">
              <w:rPr>
                <w:i/>
                <w:sz w:val="22"/>
                <w:szCs w:val="22"/>
                <w:lang w:val="bg-BG"/>
              </w:rPr>
              <w:t>е подписано</w:t>
            </w:r>
            <w:r w:rsidRPr="00C10948">
              <w:rPr>
                <w:i/>
                <w:sz w:val="22"/>
                <w:szCs w:val="22"/>
                <w:lang w:val="bg-BG"/>
              </w:rPr>
              <w:t xml:space="preserve"> </w:t>
            </w:r>
            <w:r w:rsidR="003E3090" w:rsidRPr="00C10948">
              <w:rPr>
                <w:i/>
                <w:sz w:val="22"/>
                <w:szCs w:val="22"/>
                <w:lang w:val="bg-BG"/>
              </w:rPr>
              <w:t xml:space="preserve">с валиден КЕП </w:t>
            </w:r>
            <w:r w:rsidRPr="00C10948">
              <w:rPr>
                <w:i/>
                <w:sz w:val="22"/>
                <w:szCs w:val="22"/>
                <w:lang w:val="bg-BG"/>
              </w:rPr>
              <w:t>от всяко от тях при подаването.</w:t>
            </w:r>
          </w:p>
        </w:tc>
        <w:tc>
          <w:tcPr>
            <w:tcW w:w="792" w:type="dxa"/>
          </w:tcPr>
          <w:p w14:paraId="3B48DD0B" w14:textId="77777777" w:rsidR="003E53DA" w:rsidRPr="00C10948" w:rsidRDefault="002470F3" w:rsidP="003E53DA">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003E53DA" w:rsidRPr="00C10948">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C10948">
              <w:rPr>
                <w:sz w:val="22"/>
                <w:szCs w:val="22"/>
                <w:lang w:val="bg-BG"/>
              </w:rPr>
              <w:fldChar w:fldCharType="end"/>
            </w:r>
          </w:p>
        </w:tc>
        <w:tc>
          <w:tcPr>
            <w:tcW w:w="776" w:type="dxa"/>
          </w:tcPr>
          <w:p w14:paraId="7554C396" w14:textId="77777777" w:rsidR="003E53DA" w:rsidRPr="00C10948" w:rsidRDefault="002470F3" w:rsidP="003E53DA">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003E53DA" w:rsidRPr="00C10948">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C10948">
              <w:rPr>
                <w:sz w:val="22"/>
                <w:szCs w:val="22"/>
                <w:lang w:val="bg-BG"/>
              </w:rPr>
              <w:fldChar w:fldCharType="end"/>
            </w:r>
          </w:p>
        </w:tc>
        <w:tc>
          <w:tcPr>
            <w:tcW w:w="673" w:type="dxa"/>
          </w:tcPr>
          <w:p w14:paraId="4FE05477" w14:textId="77777777" w:rsidR="003E53DA" w:rsidRPr="00C10948" w:rsidRDefault="003E53DA" w:rsidP="003E53DA">
            <w:pPr>
              <w:jc w:val="center"/>
              <w:rPr>
                <w:sz w:val="22"/>
                <w:szCs w:val="22"/>
                <w:lang w:val="bg-BG"/>
              </w:rPr>
            </w:pPr>
          </w:p>
        </w:tc>
        <w:tc>
          <w:tcPr>
            <w:tcW w:w="4410" w:type="dxa"/>
          </w:tcPr>
          <w:p w14:paraId="6C15468C" w14:textId="1742553D" w:rsidR="003E53DA" w:rsidRPr="00C10948" w:rsidRDefault="003E53DA" w:rsidP="009F5E70">
            <w:pPr>
              <w:spacing w:after="120"/>
              <w:jc w:val="both"/>
              <w:rPr>
                <w:i/>
                <w:sz w:val="22"/>
                <w:szCs w:val="22"/>
                <w:lang w:val="bg-BG"/>
              </w:rPr>
            </w:pPr>
            <w:r w:rsidRPr="00C10948">
              <w:rPr>
                <w:i/>
                <w:sz w:val="22"/>
                <w:szCs w:val="22"/>
                <w:lang w:val="bg-BG"/>
              </w:rPr>
              <w:t xml:space="preserve">ИСУН, раздел </w:t>
            </w:r>
            <w:r w:rsidR="00633568" w:rsidRPr="00C10948">
              <w:rPr>
                <w:i/>
                <w:sz w:val="22"/>
                <w:szCs w:val="22"/>
                <w:lang w:val="bg-BG"/>
              </w:rPr>
              <w:t>„Европейски фондове при споделено управление (2021-2027)“</w:t>
            </w:r>
          </w:p>
          <w:p w14:paraId="4D1F7BBA" w14:textId="77777777" w:rsidR="003E53DA" w:rsidRPr="00C10948" w:rsidRDefault="003E53DA" w:rsidP="009F5E70">
            <w:pPr>
              <w:spacing w:after="120"/>
              <w:jc w:val="both"/>
              <w:rPr>
                <w:i/>
                <w:sz w:val="22"/>
                <w:szCs w:val="22"/>
                <w:lang w:val="bg-BG"/>
              </w:rPr>
            </w:pPr>
            <w:r w:rsidRPr="00C10948">
              <w:rPr>
                <w:i/>
                <w:sz w:val="22"/>
                <w:szCs w:val="22"/>
                <w:lang w:val="bg-BG"/>
              </w:rPr>
              <w:t>Търговски регистър и регистър на ЮЛНЦ</w:t>
            </w:r>
            <w:r w:rsidRPr="00C10948">
              <w:rPr>
                <w:rStyle w:val="FootnoteReference"/>
                <w:i/>
                <w:sz w:val="22"/>
                <w:szCs w:val="22"/>
                <w:lang w:val="bg-BG"/>
              </w:rPr>
              <w:footnoteReference w:id="3"/>
            </w:r>
          </w:p>
          <w:p w14:paraId="1856CE1E" w14:textId="21AC0CDD" w:rsidR="003E53DA" w:rsidRPr="00543F17" w:rsidRDefault="003E53DA" w:rsidP="009F5E70">
            <w:pPr>
              <w:spacing w:after="120"/>
              <w:jc w:val="both"/>
              <w:rPr>
                <w:i/>
                <w:sz w:val="22"/>
                <w:szCs w:val="22"/>
                <w:lang w:val="bg-BG"/>
              </w:rPr>
            </w:pPr>
            <w:r w:rsidRPr="00C10948">
              <w:rPr>
                <w:i/>
                <w:sz w:val="22"/>
                <w:szCs w:val="22"/>
                <w:lang w:val="bg-BG"/>
              </w:rPr>
              <w:t>Изрично пълномощно за подаване на</w:t>
            </w:r>
            <w:r w:rsidR="00633568" w:rsidRPr="00C10948">
              <w:rPr>
                <w:i/>
                <w:sz w:val="22"/>
                <w:szCs w:val="22"/>
                <w:lang w:val="bg-BG"/>
              </w:rPr>
              <w:t xml:space="preserve"> проектното</w:t>
            </w:r>
            <w:r w:rsidRPr="00C10948">
              <w:rPr>
                <w:i/>
                <w:sz w:val="22"/>
                <w:szCs w:val="22"/>
                <w:lang w:val="bg-BG"/>
              </w:rPr>
              <w:t xml:space="preserve"> предложение (Приложение 1)</w:t>
            </w:r>
          </w:p>
        </w:tc>
      </w:tr>
      <w:tr w:rsidR="00924123" w:rsidRPr="00543F17" w14:paraId="76F79B23" w14:textId="77777777" w:rsidTr="006C7EA4">
        <w:trPr>
          <w:trHeight w:val="465"/>
          <w:jc w:val="center"/>
        </w:trPr>
        <w:tc>
          <w:tcPr>
            <w:tcW w:w="965" w:type="dxa"/>
          </w:tcPr>
          <w:p w14:paraId="62127BE6" w14:textId="77777777" w:rsidR="003E53DA" w:rsidRPr="00543F17" w:rsidRDefault="003E53DA" w:rsidP="003E53DA">
            <w:pPr>
              <w:numPr>
                <w:ilvl w:val="0"/>
                <w:numId w:val="2"/>
              </w:numPr>
              <w:spacing w:line="320" w:lineRule="atLeast"/>
              <w:ind w:left="0" w:firstLine="0"/>
              <w:rPr>
                <w:sz w:val="22"/>
                <w:szCs w:val="22"/>
                <w:lang w:val="bg-BG"/>
              </w:rPr>
            </w:pPr>
          </w:p>
        </w:tc>
        <w:tc>
          <w:tcPr>
            <w:tcW w:w="7007" w:type="dxa"/>
          </w:tcPr>
          <w:p w14:paraId="717A1A09" w14:textId="77777777" w:rsidR="003E53DA" w:rsidRDefault="003E53DA" w:rsidP="0046314C">
            <w:pPr>
              <w:spacing w:before="120" w:after="120"/>
              <w:jc w:val="both"/>
              <w:rPr>
                <w:sz w:val="22"/>
                <w:szCs w:val="22"/>
                <w:lang w:val="bg-BG"/>
              </w:rPr>
            </w:pPr>
            <w:r w:rsidRPr="00543F17">
              <w:rPr>
                <w:sz w:val="22"/>
                <w:szCs w:val="22"/>
                <w:lang w:val="bg-BG"/>
              </w:rPr>
              <w:t xml:space="preserve">Изрично пълномощно за подаване на </w:t>
            </w:r>
            <w:r w:rsidR="00633568" w:rsidRPr="00543F17">
              <w:rPr>
                <w:sz w:val="22"/>
                <w:szCs w:val="22"/>
                <w:lang w:val="bg-BG"/>
              </w:rPr>
              <w:t xml:space="preserve">проектното </w:t>
            </w:r>
            <w:r w:rsidRPr="00543F17">
              <w:rPr>
                <w:sz w:val="22"/>
                <w:szCs w:val="22"/>
                <w:lang w:val="bg-BG"/>
              </w:rPr>
              <w:t>предложение - попълнено по образец (Приложение 1)</w:t>
            </w:r>
            <w:r w:rsidR="0046314C">
              <w:rPr>
                <w:sz w:val="22"/>
                <w:szCs w:val="22"/>
                <w:lang w:val="bg-BG"/>
              </w:rPr>
              <w:t>,</w:t>
            </w:r>
            <w:r w:rsidRPr="00543F17">
              <w:rPr>
                <w:sz w:val="22"/>
                <w:szCs w:val="22"/>
                <w:lang w:val="bg-BG"/>
              </w:rPr>
              <w:t xml:space="preserve"> </w:t>
            </w:r>
            <w:r w:rsidR="0046314C" w:rsidRPr="0046314C">
              <w:rPr>
                <w:sz w:val="22"/>
                <w:szCs w:val="22"/>
                <w:lang w:val="bg-BG"/>
              </w:rPr>
              <w:t>подписано от лице, което е официален представляващ на кандидата и е вписан като такъв в Т</w:t>
            </w:r>
            <w:r w:rsidR="0046314C">
              <w:rPr>
                <w:sz w:val="22"/>
                <w:szCs w:val="22"/>
                <w:lang w:val="bg-BG"/>
              </w:rPr>
              <w:t>ърговски регистър</w:t>
            </w:r>
            <w:r w:rsidR="0046314C" w:rsidRPr="0046314C">
              <w:rPr>
                <w:sz w:val="22"/>
                <w:szCs w:val="22"/>
                <w:lang w:val="bg-BG"/>
              </w:rPr>
              <w:t xml:space="preserve"> и регистър на ЮЛНЦ</w:t>
            </w:r>
            <w:r w:rsidR="0046314C">
              <w:rPr>
                <w:sz w:val="22"/>
                <w:szCs w:val="22"/>
                <w:lang w:val="bg-BG"/>
              </w:rPr>
              <w:t>,</w:t>
            </w:r>
            <w:r w:rsidR="0046314C" w:rsidRPr="0046314C">
              <w:rPr>
                <w:sz w:val="22"/>
                <w:szCs w:val="22"/>
                <w:lang w:val="bg-BG"/>
              </w:rPr>
              <w:t xml:space="preserve"> </w:t>
            </w:r>
            <w:r w:rsidRPr="00543F17">
              <w:rPr>
                <w:sz w:val="22"/>
                <w:szCs w:val="22"/>
                <w:lang w:val="bg-BG"/>
              </w:rPr>
              <w:t xml:space="preserve">и прикачено в </w:t>
            </w:r>
            <w:r w:rsidR="007007DE" w:rsidRPr="00543F17">
              <w:rPr>
                <w:sz w:val="22"/>
                <w:szCs w:val="22"/>
                <w:lang w:val="bg-BG"/>
              </w:rPr>
              <w:t xml:space="preserve">ИСУН </w:t>
            </w:r>
            <w:r w:rsidR="00C061BA" w:rsidRPr="00543F17">
              <w:rPr>
                <w:sz w:val="22"/>
                <w:szCs w:val="22"/>
                <w:lang w:val="bg-BG"/>
              </w:rPr>
              <w:t>(</w:t>
            </w:r>
            <w:r w:rsidR="00C061BA" w:rsidRPr="00543F17">
              <w:rPr>
                <w:i/>
                <w:sz w:val="22"/>
                <w:szCs w:val="22"/>
                <w:lang w:val="bg-BG"/>
              </w:rPr>
              <w:t>ако е приложимо</w:t>
            </w:r>
            <w:r w:rsidR="00C061BA" w:rsidRPr="00543F17">
              <w:rPr>
                <w:sz w:val="22"/>
                <w:szCs w:val="22"/>
                <w:lang w:val="bg-BG"/>
              </w:rPr>
              <w:t>)</w:t>
            </w:r>
            <w:r w:rsidR="00B82CB7" w:rsidRPr="00543F17">
              <w:rPr>
                <w:sz w:val="22"/>
                <w:szCs w:val="22"/>
                <w:lang w:val="bg-BG"/>
              </w:rPr>
              <w:t>.</w:t>
            </w:r>
          </w:p>
          <w:p w14:paraId="7A2811B3" w14:textId="15AB78A3" w:rsidR="0046314C" w:rsidRPr="0046314C" w:rsidRDefault="0046314C" w:rsidP="0046314C">
            <w:pPr>
              <w:spacing w:before="120" w:after="120"/>
              <w:jc w:val="both"/>
              <w:rPr>
                <w:i/>
                <w:sz w:val="22"/>
                <w:szCs w:val="22"/>
                <w:lang w:val="bg-BG"/>
              </w:rPr>
            </w:pPr>
            <w:r w:rsidRPr="0046314C">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92" w:type="dxa"/>
          </w:tcPr>
          <w:p w14:paraId="6E3BF67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0D6BF9FF"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0262645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4410" w:type="dxa"/>
          </w:tcPr>
          <w:p w14:paraId="042D97FF" w14:textId="0F034C0D" w:rsidR="003E53DA" w:rsidRPr="00543F17" w:rsidRDefault="003E53DA" w:rsidP="009F5E70">
            <w:pPr>
              <w:spacing w:after="120"/>
              <w:jc w:val="both"/>
              <w:rPr>
                <w:i/>
                <w:sz w:val="22"/>
                <w:szCs w:val="22"/>
                <w:lang w:val="bg-BG"/>
              </w:rPr>
            </w:pPr>
            <w:r w:rsidRPr="00543F17">
              <w:rPr>
                <w:i/>
                <w:sz w:val="22"/>
                <w:szCs w:val="22"/>
                <w:lang w:val="bg-BG"/>
              </w:rPr>
              <w:t>ИСУН</w:t>
            </w:r>
            <w:r w:rsidR="009F5E70" w:rsidRPr="00543F17">
              <w:rPr>
                <w:i/>
                <w:sz w:val="22"/>
                <w:szCs w:val="22"/>
                <w:lang w:val="bg-BG"/>
              </w:rPr>
              <w:t>, раздел „Европейски фондове при споделено управление (2021-2027)“</w:t>
            </w:r>
          </w:p>
          <w:p w14:paraId="642CC45C" w14:textId="445BABBE"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5D6496BC" w14:textId="0DCA5C7A" w:rsidR="003E53DA" w:rsidRPr="00543F17" w:rsidRDefault="003E53DA" w:rsidP="009F5E70">
            <w:pPr>
              <w:spacing w:after="120"/>
              <w:jc w:val="both"/>
              <w:rPr>
                <w:i/>
                <w:sz w:val="22"/>
                <w:szCs w:val="22"/>
                <w:lang w:val="bg-BG"/>
              </w:rPr>
            </w:pPr>
            <w:r w:rsidRPr="00543F17">
              <w:rPr>
                <w:i/>
                <w:sz w:val="22"/>
                <w:szCs w:val="22"/>
                <w:lang w:val="bg-BG"/>
              </w:rPr>
              <w:t xml:space="preserve">Изрично пълномощно за подаване на </w:t>
            </w:r>
            <w:r w:rsidR="00633568" w:rsidRPr="00543F17">
              <w:rPr>
                <w:i/>
                <w:sz w:val="22"/>
                <w:szCs w:val="22"/>
                <w:lang w:val="bg-BG"/>
              </w:rPr>
              <w:t xml:space="preserve">проектното </w:t>
            </w:r>
            <w:r w:rsidRPr="00543F17">
              <w:rPr>
                <w:i/>
                <w:sz w:val="22"/>
                <w:szCs w:val="22"/>
                <w:lang w:val="bg-BG"/>
              </w:rPr>
              <w:t>предложение (Приложение 1)</w:t>
            </w:r>
          </w:p>
        </w:tc>
      </w:tr>
      <w:tr w:rsidR="00924123" w:rsidRPr="00543F17" w14:paraId="2F5138D3" w14:textId="77777777" w:rsidTr="006C7EA4">
        <w:trPr>
          <w:trHeight w:val="240"/>
          <w:jc w:val="center"/>
        </w:trPr>
        <w:tc>
          <w:tcPr>
            <w:tcW w:w="965" w:type="dxa"/>
          </w:tcPr>
          <w:p w14:paraId="14077CB0" w14:textId="77777777" w:rsidR="003E53DA" w:rsidRPr="00543F17" w:rsidRDefault="003E53DA" w:rsidP="003E53DA">
            <w:pPr>
              <w:numPr>
                <w:ilvl w:val="0"/>
                <w:numId w:val="2"/>
              </w:numPr>
              <w:ind w:left="0" w:firstLine="0"/>
              <w:rPr>
                <w:sz w:val="22"/>
                <w:szCs w:val="22"/>
                <w:lang w:val="bg-BG"/>
              </w:rPr>
            </w:pPr>
          </w:p>
        </w:tc>
        <w:tc>
          <w:tcPr>
            <w:tcW w:w="7007" w:type="dxa"/>
          </w:tcPr>
          <w:p w14:paraId="7E471FDC" w14:textId="03430FCA" w:rsidR="003E53DA" w:rsidRPr="00543F17" w:rsidRDefault="003E53DA" w:rsidP="009F5E70">
            <w:pPr>
              <w:spacing w:before="120" w:after="120"/>
              <w:jc w:val="both"/>
              <w:rPr>
                <w:sz w:val="22"/>
                <w:szCs w:val="22"/>
                <w:lang w:val="bg-BG"/>
              </w:rPr>
            </w:pPr>
            <w:r w:rsidRPr="00543F17">
              <w:rPr>
                <w:sz w:val="22"/>
                <w:szCs w:val="22"/>
                <w:lang w:val="bg-BG"/>
              </w:rPr>
              <w:t>Декларация при кандидатстване</w:t>
            </w:r>
            <w:r w:rsidR="0016344C" w:rsidRPr="00543F17">
              <w:rPr>
                <w:sz w:val="22"/>
                <w:szCs w:val="22"/>
                <w:lang w:val="bg-BG"/>
              </w:rPr>
              <w:t xml:space="preserve"> </w:t>
            </w:r>
            <w:r w:rsidRPr="00543F17">
              <w:rPr>
                <w:sz w:val="22"/>
                <w:szCs w:val="22"/>
                <w:lang w:val="bg-BG"/>
              </w:rPr>
              <w:t>– попълнена по образец (Приложение 2)</w:t>
            </w:r>
            <w:r w:rsidRPr="00543F17">
              <w:rPr>
                <w:sz w:val="22"/>
                <w:szCs w:val="22"/>
              </w:rPr>
              <w:t xml:space="preserve"> </w:t>
            </w:r>
            <w:r w:rsidRPr="00543F17">
              <w:rPr>
                <w:sz w:val="22"/>
                <w:szCs w:val="22"/>
                <w:lang w:val="bg-BG"/>
              </w:rPr>
              <w:t>и прикачена в</w:t>
            </w:r>
            <w:r w:rsidR="00633568" w:rsidRPr="00543F17">
              <w:rPr>
                <w:sz w:val="22"/>
                <w:szCs w:val="22"/>
                <w:lang w:val="bg-BG"/>
              </w:rPr>
              <w:t xml:space="preserve"> </w:t>
            </w:r>
            <w:r w:rsidR="007007DE" w:rsidRPr="00543F17">
              <w:rPr>
                <w:sz w:val="22"/>
                <w:szCs w:val="22"/>
                <w:lang w:val="bg-BG"/>
              </w:rPr>
              <w:t xml:space="preserve">ИСУН, </w:t>
            </w:r>
            <w:r w:rsidRPr="00543F17">
              <w:rPr>
                <w:sz w:val="22"/>
                <w:szCs w:val="22"/>
                <w:lang w:val="bg-BG"/>
              </w:rPr>
              <w:t xml:space="preserve">и/или </w:t>
            </w:r>
            <w:r w:rsidR="00AF75DE" w:rsidRPr="00543F17">
              <w:rPr>
                <w:sz w:val="22"/>
                <w:szCs w:val="22"/>
                <w:lang w:val="bg-BG"/>
              </w:rPr>
              <w:t xml:space="preserve">обстоятелствата </w:t>
            </w:r>
            <w:r w:rsidRPr="00543F17">
              <w:rPr>
                <w:sz w:val="22"/>
                <w:szCs w:val="22"/>
                <w:lang w:val="bg-BG"/>
              </w:rPr>
              <w:t>са декларирани в раздел „E-ДЕКЛАРАЦИИ</w:t>
            </w:r>
            <w:r w:rsidRPr="00543F17">
              <w:rPr>
                <w:sz w:val="22"/>
                <w:szCs w:val="22"/>
                <w:lang w:val="en-US"/>
              </w:rPr>
              <w:t>”</w:t>
            </w:r>
            <w:r w:rsidRPr="00543F17">
              <w:rPr>
                <w:sz w:val="22"/>
                <w:szCs w:val="22"/>
                <w:lang w:val="bg-BG"/>
              </w:rPr>
              <w:t xml:space="preserve"> от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p>
          <w:p w14:paraId="099E3668" w14:textId="4DA7D678" w:rsidR="003E53DA" w:rsidRPr="00543F17" w:rsidRDefault="003E53DA" w:rsidP="00FA2BE0">
            <w:pPr>
              <w:spacing w:before="120" w:after="120"/>
              <w:jc w:val="both"/>
              <w:rPr>
                <w:sz w:val="22"/>
                <w:szCs w:val="22"/>
                <w:lang w:val="bg-BG"/>
              </w:rPr>
            </w:pPr>
            <w:r w:rsidRPr="00543F17">
              <w:rPr>
                <w:i/>
                <w:sz w:val="22"/>
                <w:szCs w:val="22"/>
                <w:lang w:val="bg-BG"/>
              </w:rPr>
              <w:t>Декларацията се попълва и подписва от ВСИЧКИ лица,</w:t>
            </w:r>
            <w:r w:rsidRPr="00543F17">
              <w:rPr>
                <w:sz w:val="22"/>
                <w:szCs w:val="22"/>
              </w:rPr>
              <w:t xml:space="preserve"> </w:t>
            </w:r>
            <w:r w:rsidRPr="00543F17">
              <w:rPr>
                <w:i/>
                <w:sz w:val="22"/>
                <w:szCs w:val="22"/>
                <w:lang w:val="bg-BG"/>
              </w:rPr>
              <w:t>които са официални представляващи на кандидата и са вписани като такива в Т</w:t>
            </w:r>
            <w:r w:rsidR="00FA2BE0">
              <w:rPr>
                <w:i/>
                <w:sz w:val="22"/>
                <w:szCs w:val="22"/>
                <w:lang w:val="bg-BG"/>
              </w:rPr>
              <w:t>ърговски регистър</w:t>
            </w:r>
            <w:r w:rsidRPr="00543F17">
              <w:rPr>
                <w:i/>
                <w:sz w:val="22"/>
                <w:szCs w:val="22"/>
                <w:lang w:val="bg-BG"/>
              </w:rPr>
              <w:t xml:space="preserve"> и регистър на ЮЛНЦ</w:t>
            </w:r>
            <w:r w:rsidRPr="00543F17">
              <w:rPr>
                <w:i/>
                <w:sz w:val="22"/>
                <w:szCs w:val="22"/>
                <w:lang w:val="en-US"/>
              </w:rPr>
              <w:t xml:space="preserve"> </w:t>
            </w:r>
            <w:r w:rsidRPr="00543F17">
              <w:rPr>
                <w:i/>
                <w:sz w:val="22"/>
                <w:szCs w:val="22"/>
                <w:lang w:val="bg-BG"/>
              </w:rPr>
              <w:t xml:space="preserve">(вкл. прокурист/и, ако е </w:t>
            </w:r>
            <w:r w:rsidRPr="00543F17">
              <w:rPr>
                <w:i/>
                <w:sz w:val="22"/>
                <w:szCs w:val="22"/>
                <w:lang w:val="bg-BG"/>
              </w:rPr>
              <w:lastRenderedPageBreak/>
              <w:t>приложимо),</w:t>
            </w:r>
            <w:r w:rsidR="002D7BEF" w:rsidRPr="00543F17">
              <w:rPr>
                <w:sz w:val="22"/>
                <w:szCs w:val="22"/>
                <w:lang w:val="en-US"/>
              </w:rPr>
              <w:t xml:space="preserve"> </w:t>
            </w:r>
            <w:r w:rsidRPr="00543F17">
              <w:rPr>
                <w:i/>
                <w:sz w:val="22"/>
                <w:szCs w:val="22"/>
                <w:lang w:val="bg-BG"/>
              </w:rPr>
              <w:t>независимо дали представляват предприятието заедно и/или поотделно</w:t>
            </w:r>
            <w:r w:rsidR="0016344C" w:rsidRPr="00543F17">
              <w:rPr>
                <w:i/>
                <w:sz w:val="22"/>
                <w:szCs w:val="22"/>
                <w:lang w:val="bg-BG"/>
              </w:rPr>
              <w:t>, и/или по друг начин</w:t>
            </w:r>
            <w:r w:rsidRPr="00543F17">
              <w:rPr>
                <w:i/>
                <w:sz w:val="22"/>
                <w:szCs w:val="22"/>
                <w:lang w:val="bg-BG"/>
              </w:rPr>
              <w:t>.</w:t>
            </w:r>
          </w:p>
        </w:tc>
        <w:tc>
          <w:tcPr>
            <w:tcW w:w="792" w:type="dxa"/>
          </w:tcPr>
          <w:p w14:paraId="1599F473" w14:textId="77777777" w:rsidR="003E53DA" w:rsidRPr="00543F17" w:rsidRDefault="002470F3" w:rsidP="003E53DA">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4E4389E3"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100DA674" w14:textId="77777777" w:rsidR="003E53DA" w:rsidRPr="00543F17" w:rsidRDefault="003E53DA" w:rsidP="003E53DA">
            <w:pPr>
              <w:jc w:val="center"/>
              <w:rPr>
                <w:sz w:val="22"/>
                <w:szCs w:val="22"/>
                <w:lang w:val="bg-BG"/>
              </w:rPr>
            </w:pPr>
          </w:p>
        </w:tc>
        <w:tc>
          <w:tcPr>
            <w:tcW w:w="4410" w:type="dxa"/>
          </w:tcPr>
          <w:p w14:paraId="76B77393" w14:textId="5C74C4BC" w:rsidR="003E53DA" w:rsidRPr="00543F17" w:rsidRDefault="003E53DA" w:rsidP="009F5E70">
            <w:pPr>
              <w:spacing w:after="120"/>
              <w:jc w:val="both"/>
              <w:rPr>
                <w:i/>
                <w:sz w:val="22"/>
                <w:szCs w:val="22"/>
                <w:lang w:val="bg-BG"/>
              </w:rPr>
            </w:pPr>
            <w:r w:rsidRPr="00543F17">
              <w:rPr>
                <w:i/>
                <w:sz w:val="22"/>
                <w:szCs w:val="22"/>
                <w:lang w:val="bg-BG"/>
              </w:rPr>
              <w:t>Декларация при кандидатстване</w:t>
            </w:r>
            <w:r w:rsidR="006A2B54" w:rsidRPr="00543F17">
              <w:rPr>
                <w:i/>
                <w:sz w:val="22"/>
                <w:szCs w:val="22"/>
                <w:lang w:val="bg-BG"/>
              </w:rPr>
              <w:t xml:space="preserve"> </w:t>
            </w:r>
            <w:r w:rsidRPr="00543F17">
              <w:rPr>
                <w:i/>
                <w:sz w:val="22"/>
                <w:szCs w:val="22"/>
                <w:lang w:val="bg-BG"/>
              </w:rPr>
              <w:t>(Приложение 2)</w:t>
            </w:r>
            <w:r w:rsidR="00B82CB7" w:rsidRPr="00543F17">
              <w:rPr>
                <w:i/>
                <w:sz w:val="22"/>
                <w:szCs w:val="22"/>
                <w:lang w:val="bg-BG"/>
              </w:rPr>
              <w:t xml:space="preserve"> </w:t>
            </w:r>
            <w:r w:rsidRPr="00543F17">
              <w:rPr>
                <w:i/>
                <w:sz w:val="22"/>
                <w:szCs w:val="22"/>
                <w:lang w:val="bg-BG"/>
              </w:rPr>
              <w:t>/</w:t>
            </w:r>
            <w:r w:rsidR="00B82CB7" w:rsidRPr="00543F17">
              <w:rPr>
                <w:i/>
                <w:sz w:val="22"/>
                <w:szCs w:val="22"/>
                <w:lang w:val="bg-BG"/>
              </w:rPr>
              <w:t xml:space="preserve"> </w:t>
            </w:r>
            <w:r w:rsidRPr="00543F17">
              <w:rPr>
                <w:i/>
                <w:sz w:val="22"/>
                <w:szCs w:val="22"/>
                <w:lang w:val="bg-BG"/>
              </w:rPr>
              <w:t>Формуляр за кандидатстване, раздел „Е-Декларации“</w:t>
            </w:r>
          </w:p>
          <w:p w14:paraId="76D9BA85" w14:textId="77777777"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19D584B8" w14:textId="77777777" w:rsidR="00B82CB7" w:rsidRPr="00543F17" w:rsidRDefault="00B82CB7" w:rsidP="009F5E70">
            <w:pPr>
              <w:spacing w:after="120"/>
              <w:jc w:val="both"/>
              <w:rPr>
                <w:i/>
                <w:sz w:val="22"/>
                <w:szCs w:val="22"/>
                <w:lang w:val="bg-BG"/>
              </w:rPr>
            </w:pPr>
          </w:p>
        </w:tc>
      </w:tr>
      <w:tr w:rsidR="00B82CB7" w:rsidRPr="00543F17" w14:paraId="0695AE0B" w14:textId="77777777" w:rsidTr="006C7EA4">
        <w:trPr>
          <w:trHeight w:val="240"/>
          <w:jc w:val="center"/>
        </w:trPr>
        <w:tc>
          <w:tcPr>
            <w:tcW w:w="965" w:type="dxa"/>
          </w:tcPr>
          <w:p w14:paraId="59FDB00C" w14:textId="77777777" w:rsidR="00B82CB7" w:rsidRPr="00543F17" w:rsidRDefault="00B82CB7" w:rsidP="00B82CB7">
            <w:pPr>
              <w:numPr>
                <w:ilvl w:val="0"/>
                <w:numId w:val="2"/>
              </w:numPr>
              <w:ind w:left="0" w:firstLine="0"/>
              <w:rPr>
                <w:sz w:val="22"/>
                <w:szCs w:val="22"/>
                <w:lang w:val="bg-BG"/>
              </w:rPr>
            </w:pPr>
          </w:p>
        </w:tc>
        <w:tc>
          <w:tcPr>
            <w:tcW w:w="7007" w:type="dxa"/>
            <w:vAlign w:val="center"/>
          </w:tcPr>
          <w:p w14:paraId="42F32D12" w14:textId="77777777" w:rsidR="00B82CB7" w:rsidRDefault="0080515F" w:rsidP="008A1457">
            <w:pPr>
              <w:spacing w:after="120"/>
              <w:jc w:val="both"/>
              <w:rPr>
                <w:sz w:val="22"/>
                <w:szCs w:val="22"/>
                <w:lang w:val="bg-BG"/>
              </w:rPr>
            </w:pPr>
            <w:r w:rsidRPr="00543F17">
              <w:rPr>
                <w:sz w:val="22"/>
                <w:szCs w:val="22"/>
                <w:lang w:val="bg-BG"/>
              </w:rPr>
              <w:t>Декларация за държавни</w:t>
            </w:r>
            <w:r w:rsidR="0016344C" w:rsidRPr="00543F17">
              <w:rPr>
                <w:sz w:val="22"/>
                <w:szCs w:val="22"/>
                <w:lang w:val="bg-BG"/>
              </w:rPr>
              <w:t>/минималн</w:t>
            </w:r>
            <w:r w:rsidRPr="00543F17">
              <w:rPr>
                <w:sz w:val="22"/>
                <w:szCs w:val="22"/>
                <w:lang w:val="bg-BG"/>
              </w:rPr>
              <w:t>и</w:t>
            </w:r>
            <w:r w:rsidR="0016344C" w:rsidRPr="00543F17">
              <w:rPr>
                <w:sz w:val="22"/>
                <w:szCs w:val="22"/>
                <w:lang w:val="bg-BG"/>
              </w:rPr>
              <w:t xml:space="preserve"> помощ</w:t>
            </w:r>
            <w:r w:rsidRPr="00543F17">
              <w:rPr>
                <w:sz w:val="22"/>
                <w:szCs w:val="22"/>
                <w:lang w:val="bg-BG"/>
              </w:rPr>
              <w:t>и</w:t>
            </w:r>
            <w:r w:rsidR="007D54FA" w:rsidRPr="00543F17">
              <w:t xml:space="preserve"> </w:t>
            </w:r>
            <w:r w:rsidR="007D54FA" w:rsidRPr="00543F17">
              <w:rPr>
                <w:sz w:val="22"/>
                <w:szCs w:val="22"/>
                <w:lang w:val="bg-BG"/>
              </w:rPr>
              <w:t xml:space="preserve">и свързаните с нея приложения </w:t>
            </w:r>
            <w:r w:rsidR="00B82CB7" w:rsidRPr="00543F17">
              <w:rPr>
                <w:sz w:val="22"/>
                <w:szCs w:val="22"/>
                <w:lang w:val="bg-BG"/>
              </w:rPr>
              <w:t xml:space="preserve">– попълнена по образец (Приложение </w:t>
            </w:r>
            <w:r w:rsidRPr="00543F17">
              <w:rPr>
                <w:sz w:val="22"/>
                <w:szCs w:val="22"/>
                <w:lang w:val="bg-BG"/>
              </w:rPr>
              <w:t>3</w:t>
            </w:r>
            <w:r w:rsidR="00B82CB7" w:rsidRPr="00543F17">
              <w:rPr>
                <w:sz w:val="22"/>
                <w:szCs w:val="22"/>
                <w:lang w:val="bg-BG"/>
              </w:rPr>
              <w:t xml:space="preserve">) и прикачена в </w:t>
            </w:r>
            <w:r w:rsidR="007007DE" w:rsidRPr="00543F17">
              <w:rPr>
                <w:sz w:val="22"/>
                <w:szCs w:val="22"/>
                <w:lang w:val="bg-BG"/>
              </w:rPr>
              <w:t xml:space="preserve">ИСУН, </w:t>
            </w:r>
            <w:r w:rsidR="00B82CB7" w:rsidRPr="00543F17">
              <w:rPr>
                <w:sz w:val="22"/>
                <w:szCs w:val="22"/>
                <w:lang w:val="bg-BG"/>
              </w:rPr>
              <w:t xml:space="preserve">и/или са декларирани </w:t>
            </w:r>
            <w:r w:rsidR="0016344C" w:rsidRPr="00543F17">
              <w:rPr>
                <w:sz w:val="22"/>
                <w:szCs w:val="22"/>
                <w:lang w:val="bg-BG"/>
              </w:rPr>
              <w:t>обстоятелствата в раздел „E-ДЕКЛАРАЦИИ” от</w:t>
            </w:r>
            <w:r w:rsidR="00B82CB7" w:rsidRPr="00543F17">
              <w:rPr>
                <w:sz w:val="22"/>
                <w:szCs w:val="22"/>
                <w:lang w:val="bg-BG"/>
              </w:rPr>
              <w:t xml:space="preserve"> Формуляра на кандидатстване (</w:t>
            </w:r>
            <w:r w:rsidR="00B82CB7"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00B82CB7" w:rsidRPr="00543F17">
              <w:rPr>
                <w:i/>
                <w:sz w:val="22"/>
                <w:szCs w:val="22"/>
                <w:lang w:val="bg-BG"/>
              </w:rPr>
              <w:t>предложение</w:t>
            </w:r>
            <w:r w:rsidR="00B82CB7" w:rsidRPr="00543F17">
              <w:rPr>
                <w:sz w:val="22"/>
                <w:szCs w:val="22"/>
                <w:lang w:val="bg-BG"/>
              </w:rPr>
              <w:t>).</w:t>
            </w:r>
          </w:p>
          <w:p w14:paraId="74579B71" w14:textId="60BF9533" w:rsidR="00B95414" w:rsidRPr="00B95414" w:rsidRDefault="00B95414" w:rsidP="008A1457">
            <w:pPr>
              <w:spacing w:after="120"/>
              <w:jc w:val="both"/>
              <w:rPr>
                <w:i/>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5FF32B25"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vAlign w:val="center"/>
          </w:tcPr>
          <w:p w14:paraId="0ECB1644"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2021F0CB" w14:textId="77777777" w:rsidR="00B82CB7" w:rsidRPr="00543F17" w:rsidRDefault="00B82CB7" w:rsidP="00B82CB7">
            <w:pPr>
              <w:jc w:val="center"/>
              <w:rPr>
                <w:sz w:val="22"/>
                <w:szCs w:val="22"/>
                <w:lang w:val="bg-BG"/>
              </w:rPr>
            </w:pPr>
          </w:p>
        </w:tc>
        <w:tc>
          <w:tcPr>
            <w:tcW w:w="4410" w:type="dxa"/>
          </w:tcPr>
          <w:p w14:paraId="511F572A" w14:textId="235DE28D" w:rsidR="00B82CB7" w:rsidRPr="00543F17" w:rsidRDefault="0016344C" w:rsidP="0080515F">
            <w:pPr>
              <w:spacing w:after="120"/>
              <w:jc w:val="both"/>
              <w:rPr>
                <w:i/>
                <w:sz w:val="22"/>
                <w:szCs w:val="22"/>
                <w:lang w:val="bg-BG"/>
              </w:rPr>
            </w:pPr>
            <w:r w:rsidRPr="00543F17">
              <w:rPr>
                <w:i/>
                <w:sz w:val="22"/>
                <w:szCs w:val="22"/>
                <w:lang w:val="bg-BG"/>
              </w:rPr>
              <w:t>Декларация за държавн</w:t>
            </w:r>
            <w:r w:rsidR="0080515F" w:rsidRPr="00543F17">
              <w:rPr>
                <w:i/>
                <w:sz w:val="22"/>
                <w:szCs w:val="22"/>
                <w:lang w:val="bg-BG"/>
              </w:rPr>
              <w:t>и</w:t>
            </w:r>
            <w:r w:rsidRPr="00543F17">
              <w:rPr>
                <w:i/>
                <w:sz w:val="22"/>
                <w:szCs w:val="22"/>
                <w:lang w:val="bg-BG"/>
              </w:rPr>
              <w:t>/минималн</w:t>
            </w:r>
            <w:r w:rsidR="0080515F" w:rsidRPr="00543F17">
              <w:rPr>
                <w:i/>
                <w:sz w:val="22"/>
                <w:szCs w:val="22"/>
                <w:lang w:val="bg-BG"/>
              </w:rPr>
              <w:t>и</w:t>
            </w:r>
            <w:r w:rsidRPr="00543F17">
              <w:rPr>
                <w:i/>
                <w:sz w:val="22"/>
                <w:szCs w:val="22"/>
                <w:lang w:val="bg-BG"/>
              </w:rPr>
              <w:t xml:space="preserve"> помощ</w:t>
            </w:r>
            <w:r w:rsidR="0080515F" w:rsidRPr="00543F17">
              <w:rPr>
                <w:i/>
                <w:sz w:val="22"/>
                <w:szCs w:val="22"/>
                <w:lang w:val="bg-BG"/>
              </w:rPr>
              <w:t>и</w:t>
            </w:r>
            <w:r w:rsidR="00B82CB7" w:rsidRPr="00543F17">
              <w:rPr>
                <w:i/>
                <w:sz w:val="22"/>
                <w:szCs w:val="22"/>
                <w:lang w:val="bg-BG"/>
              </w:rPr>
              <w:t xml:space="preserve"> (Приложение </w:t>
            </w:r>
            <w:r w:rsidR="0080515F" w:rsidRPr="00543F17">
              <w:rPr>
                <w:i/>
                <w:sz w:val="22"/>
                <w:szCs w:val="22"/>
                <w:lang w:val="bg-BG"/>
              </w:rPr>
              <w:t>3</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Формуляр за канди</w:t>
            </w:r>
            <w:r w:rsidR="004050C3" w:rsidRPr="00543F17">
              <w:rPr>
                <w:i/>
                <w:sz w:val="22"/>
                <w:szCs w:val="22"/>
                <w:lang w:val="bg-BG"/>
              </w:rPr>
              <w:t>датстване, раздел „Е-Декларации”</w:t>
            </w:r>
          </w:p>
          <w:p w14:paraId="3A5FC1A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B82CB7" w:rsidRPr="00543F17" w14:paraId="4495871C" w14:textId="77777777" w:rsidTr="006C7EA4">
        <w:trPr>
          <w:trHeight w:val="240"/>
          <w:jc w:val="center"/>
        </w:trPr>
        <w:tc>
          <w:tcPr>
            <w:tcW w:w="965" w:type="dxa"/>
          </w:tcPr>
          <w:p w14:paraId="37428535" w14:textId="77777777" w:rsidR="00B82CB7" w:rsidRPr="00543F17" w:rsidRDefault="00B82CB7" w:rsidP="009050B4">
            <w:pPr>
              <w:numPr>
                <w:ilvl w:val="0"/>
                <w:numId w:val="2"/>
              </w:numPr>
              <w:rPr>
                <w:sz w:val="22"/>
                <w:szCs w:val="22"/>
                <w:lang w:val="bg-BG"/>
              </w:rPr>
            </w:pPr>
          </w:p>
        </w:tc>
        <w:tc>
          <w:tcPr>
            <w:tcW w:w="7007" w:type="dxa"/>
            <w:vAlign w:val="center"/>
          </w:tcPr>
          <w:p w14:paraId="0DFD185A" w14:textId="6777ABD9" w:rsidR="006D20C3" w:rsidRPr="00543F17" w:rsidRDefault="00B82CB7" w:rsidP="0080515F">
            <w:pPr>
              <w:spacing w:after="120"/>
              <w:jc w:val="both"/>
              <w:rPr>
                <w:sz w:val="22"/>
                <w:szCs w:val="22"/>
                <w:lang w:val="bg-BG"/>
              </w:rPr>
            </w:pPr>
            <w:r w:rsidRPr="00543F17">
              <w:rPr>
                <w:sz w:val="22"/>
                <w:szCs w:val="22"/>
                <w:lang w:val="bg-BG"/>
              </w:rPr>
              <w:t xml:space="preserve">Декларация за обстоятелствата по чл. 3 и чл. 4 от Закона за малките и средните предприятия – попълнена </w:t>
            </w:r>
            <w:r w:rsidR="001F7FC2" w:rsidRPr="00543F17">
              <w:rPr>
                <w:sz w:val="22"/>
                <w:szCs w:val="22"/>
                <w:lang w:val="bg-BG"/>
              </w:rPr>
              <w:t>п</w:t>
            </w:r>
            <w:r w:rsidRPr="00543F17">
              <w:rPr>
                <w:sz w:val="22"/>
                <w:szCs w:val="22"/>
                <w:lang w:val="bg-BG"/>
              </w:rPr>
              <w:t xml:space="preserve">о образец (Приложение </w:t>
            </w:r>
            <w:r w:rsidR="001F7FC2" w:rsidRPr="00543F17">
              <w:rPr>
                <w:sz w:val="22"/>
                <w:szCs w:val="22"/>
                <w:lang w:val="bg-BG"/>
              </w:rPr>
              <w:t>4</w:t>
            </w:r>
            <w:r w:rsidRPr="00543F17">
              <w:rPr>
                <w:sz w:val="22"/>
                <w:szCs w:val="22"/>
                <w:lang w:val="bg-BG"/>
              </w:rPr>
              <w:t xml:space="preserve">) и прикачена в </w:t>
            </w:r>
            <w:r w:rsidR="007007DE" w:rsidRPr="00543F17">
              <w:rPr>
                <w:sz w:val="22"/>
                <w:szCs w:val="22"/>
                <w:lang w:val="bg-BG"/>
              </w:rPr>
              <w:t>ИСУН</w:t>
            </w:r>
            <w:r w:rsidR="00263FBA" w:rsidRPr="00543F17">
              <w:rPr>
                <w:sz w:val="22"/>
                <w:szCs w:val="22"/>
                <w:lang w:val="en-US"/>
              </w:rPr>
              <w:t xml:space="preserve"> </w:t>
            </w:r>
            <w:r w:rsidRPr="00543F17">
              <w:rPr>
                <w:sz w:val="22"/>
                <w:szCs w:val="22"/>
                <w:lang w:val="bg-BG"/>
              </w:rPr>
              <w:t xml:space="preserve">и/или са </w:t>
            </w:r>
            <w:r w:rsidR="004050C3" w:rsidRPr="00543F17">
              <w:rPr>
                <w:sz w:val="22"/>
                <w:szCs w:val="22"/>
                <w:lang w:val="bg-BG"/>
              </w:rPr>
              <w:t>декларирани обстоятелствата в раздел „E-ДЕКЛАРАЦИИ” от</w:t>
            </w:r>
            <w:r w:rsidRPr="00543F17">
              <w:rPr>
                <w:sz w:val="22"/>
                <w:szCs w:val="22"/>
                <w:lang w:val="bg-BG"/>
              </w:rPr>
              <w:t xml:space="preserve">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r w:rsidRPr="00543F17">
              <w:rPr>
                <w:sz w:val="22"/>
                <w:szCs w:val="22"/>
                <w:lang w:val="en-US"/>
              </w:rPr>
              <w:t>.</w:t>
            </w:r>
          </w:p>
          <w:p w14:paraId="419BDCDB" w14:textId="0F11A111" w:rsidR="006D20C3" w:rsidRPr="00543F17" w:rsidRDefault="00111BDF" w:rsidP="001F7FC2">
            <w:pPr>
              <w:spacing w:after="120"/>
              <w:jc w:val="both"/>
              <w:rPr>
                <w:i/>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1374A530"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vAlign w:val="center"/>
          </w:tcPr>
          <w:p w14:paraId="7CF1DDED"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vAlign w:val="center"/>
          </w:tcPr>
          <w:p w14:paraId="65DBD5D7" w14:textId="1DB657DB" w:rsidR="00B82CB7" w:rsidRPr="00543F17" w:rsidRDefault="00B82CB7" w:rsidP="00B82CB7">
            <w:pPr>
              <w:jc w:val="center"/>
              <w:rPr>
                <w:sz w:val="22"/>
                <w:szCs w:val="22"/>
                <w:lang w:val="bg-BG"/>
              </w:rPr>
            </w:pPr>
          </w:p>
        </w:tc>
        <w:tc>
          <w:tcPr>
            <w:tcW w:w="4410" w:type="dxa"/>
          </w:tcPr>
          <w:p w14:paraId="3DA785FA" w14:textId="65685945" w:rsidR="00B82CB7" w:rsidRPr="00543F17" w:rsidRDefault="00B82CB7" w:rsidP="0080515F">
            <w:pPr>
              <w:spacing w:after="12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1F7FC2" w:rsidRPr="00543F17">
              <w:rPr>
                <w:i/>
                <w:sz w:val="22"/>
                <w:szCs w:val="22"/>
                <w:lang w:val="bg-BG"/>
              </w:rPr>
              <w:t>4</w:t>
            </w:r>
            <w:r w:rsidRPr="00543F17">
              <w:rPr>
                <w:i/>
                <w:sz w:val="22"/>
                <w:szCs w:val="22"/>
                <w:lang w:val="bg-BG"/>
              </w:rPr>
              <w:t>) / Формуляр за канди</w:t>
            </w:r>
            <w:r w:rsidR="004050C3" w:rsidRPr="00543F17">
              <w:rPr>
                <w:i/>
                <w:sz w:val="22"/>
                <w:szCs w:val="22"/>
                <w:lang w:val="bg-BG"/>
              </w:rPr>
              <w:t>датстване, раздел „Е-Декларации”</w:t>
            </w:r>
          </w:p>
          <w:p w14:paraId="5ECB9EB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6C2655" w:rsidRPr="00543F17" w14:paraId="4374890B" w14:textId="77777777" w:rsidTr="00582320">
        <w:trPr>
          <w:trHeight w:val="240"/>
          <w:jc w:val="center"/>
        </w:trPr>
        <w:tc>
          <w:tcPr>
            <w:tcW w:w="965" w:type="dxa"/>
          </w:tcPr>
          <w:p w14:paraId="0A9B5E51" w14:textId="14ACC036" w:rsidR="006C2655" w:rsidRPr="009050B4" w:rsidRDefault="006C2655" w:rsidP="009050B4">
            <w:pPr>
              <w:pStyle w:val="ListParagraph"/>
              <w:numPr>
                <w:ilvl w:val="0"/>
                <w:numId w:val="2"/>
              </w:numPr>
            </w:pPr>
          </w:p>
        </w:tc>
        <w:tc>
          <w:tcPr>
            <w:tcW w:w="7007" w:type="dxa"/>
            <w:vAlign w:val="center"/>
          </w:tcPr>
          <w:p w14:paraId="057E072C" w14:textId="428DDF0A" w:rsidR="006C2655" w:rsidRPr="00543F17" w:rsidRDefault="006C2655" w:rsidP="009050B4">
            <w:pPr>
              <w:spacing w:after="120"/>
              <w:jc w:val="both"/>
              <w:rPr>
                <w:sz w:val="22"/>
                <w:szCs w:val="22"/>
                <w:lang w:val="bg-BG"/>
              </w:rPr>
            </w:pPr>
            <w:r w:rsidRPr="00543F17">
              <w:rPr>
                <w:sz w:val="22"/>
                <w:szCs w:val="22"/>
                <w:lang w:val="bg-BG"/>
              </w:rPr>
              <w:t xml:space="preserve">Техническа спецификация на предвидените за закупуване ДМА и/или ДНА – попълнена </w:t>
            </w:r>
            <w:r w:rsidR="009050B4" w:rsidRPr="00543F17">
              <w:rPr>
                <w:sz w:val="22"/>
                <w:szCs w:val="22"/>
                <w:lang w:val="bg-BG"/>
              </w:rPr>
              <w:t>в раздел „E-ДЕКЛАРАЦИИ” от Формуляра на кандидатстване</w:t>
            </w:r>
            <w:r w:rsidRPr="00543F17">
              <w:rPr>
                <w:sz w:val="22"/>
                <w:szCs w:val="22"/>
                <w:lang w:val="bg-BG"/>
              </w:rPr>
              <w:t>.</w:t>
            </w:r>
          </w:p>
        </w:tc>
        <w:tc>
          <w:tcPr>
            <w:tcW w:w="792" w:type="dxa"/>
          </w:tcPr>
          <w:p w14:paraId="4EE5C9DF" w14:textId="4FC8AA16"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607E5444" w14:textId="47B63F43"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69738FE3" w14:textId="77777777" w:rsidR="006C2655" w:rsidRPr="00543F17" w:rsidRDefault="006C2655" w:rsidP="006C2655">
            <w:pPr>
              <w:jc w:val="center"/>
              <w:rPr>
                <w:sz w:val="22"/>
                <w:szCs w:val="22"/>
                <w:lang w:val="bg-BG"/>
              </w:rPr>
            </w:pPr>
          </w:p>
        </w:tc>
        <w:tc>
          <w:tcPr>
            <w:tcW w:w="4410" w:type="dxa"/>
          </w:tcPr>
          <w:p w14:paraId="430F5ADD" w14:textId="5A4C88E7" w:rsidR="006C2655" w:rsidRDefault="0003412B" w:rsidP="0003412B">
            <w:pPr>
              <w:spacing w:after="120"/>
              <w:jc w:val="both"/>
              <w:rPr>
                <w:i/>
                <w:sz w:val="22"/>
                <w:szCs w:val="22"/>
                <w:lang w:val="bg-BG"/>
              </w:rPr>
            </w:pPr>
            <w:r w:rsidRPr="00543F17">
              <w:rPr>
                <w:i/>
                <w:sz w:val="22"/>
                <w:szCs w:val="22"/>
                <w:lang w:val="bg-BG"/>
              </w:rPr>
              <w:t>Формуляр за кандидатстване, раздел „Е-Декларации”</w:t>
            </w:r>
            <w:r>
              <w:rPr>
                <w:i/>
                <w:sz w:val="22"/>
                <w:szCs w:val="22"/>
                <w:lang w:val="bg-BG"/>
              </w:rPr>
              <w:t xml:space="preserve">, </w:t>
            </w:r>
            <w:r w:rsidRPr="0003412B">
              <w:rPr>
                <w:i/>
                <w:sz w:val="22"/>
                <w:szCs w:val="22"/>
                <w:lang w:val="bg-BG"/>
              </w:rPr>
              <w:t>поле „Техническа спецификация на предвидените за закупуване ДМА и/или ДНА“</w:t>
            </w:r>
          </w:p>
          <w:p w14:paraId="1163F9D8" w14:textId="38C2756C" w:rsidR="0003412B" w:rsidRPr="00543F17" w:rsidRDefault="0003412B" w:rsidP="0003412B">
            <w:pPr>
              <w:spacing w:after="120"/>
              <w:jc w:val="both"/>
              <w:rPr>
                <w:i/>
                <w:sz w:val="22"/>
                <w:szCs w:val="22"/>
                <w:lang w:val="bg-BG"/>
              </w:rPr>
            </w:pPr>
            <w:r w:rsidRPr="0003412B">
              <w:rPr>
                <w:i/>
                <w:sz w:val="22"/>
                <w:szCs w:val="22"/>
                <w:lang w:val="bg-BG"/>
              </w:rPr>
              <w:t>Минимални изисквания към системи за оптимизиране на управленските и производствените процеси и системи за управление на складовото стопанство, за управление на продажбите на дребно и за бизнес анализи (Приложение 5)</w:t>
            </w:r>
          </w:p>
        </w:tc>
      </w:tr>
      <w:tr w:rsidR="00D4180C" w:rsidRPr="00543F17" w14:paraId="06B333A2" w14:textId="77777777" w:rsidTr="00876FD4">
        <w:trPr>
          <w:trHeight w:val="240"/>
          <w:jc w:val="center"/>
        </w:trPr>
        <w:tc>
          <w:tcPr>
            <w:tcW w:w="965" w:type="dxa"/>
          </w:tcPr>
          <w:p w14:paraId="5960305B" w14:textId="20F2D3F2" w:rsidR="00D4180C" w:rsidRPr="009050B4" w:rsidRDefault="007B0A3F" w:rsidP="009050B4">
            <w:pPr>
              <w:pStyle w:val="ListParagraph"/>
              <w:numPr>
                <w:ilvl w:val="0"/>
                <w:numId w:val="2"/>
              </w:numPr>
            </w:pPr>
            <w:r w:rsidRPr="009050B4">
              <w:t xml:space="preserve"> </w:t>
            </w:r>
          </w:p>
        </w:tc>
        <w:tc>
          <w:tcPr>
            <w:tcW w:w="7007" w:type="dxa"/>
            <w:vAlign w:val="center"/>
          </w:tcPr>
          <w:p w14:paraId="5A2BF058" w14:textId="4805376A" w:rsidR="00952923" w:rsidRPr="00543F17" w:rsidRDefault="00D4180C" w:rsidP="00737061">
            <w:pPr>
              <w:spacing w:after="120"/>
              <w:jc w:val="both"/>
              <w:rPr>
                <w:i/>
                <w:sz w:val="22"/>
                <w:szCs w:val="22"/>
                <w:lang w:val="bg-BG"/>
              </w:rPr>
            </w:pPr>
            <w:r w:rsidRPr="00543F17">
              <w:rPr>
                <w:sz w:val="22"/>
                <w:szCs w:val="22"/>
                <w:lang w:val="bg-BG"/>
              </w:rPr>
              <w:t>Оферта за всяка отделна инвестиция в активи (ДМА и ДНА), с предложена цена - прикачен</w:t>
            </w:r>
            <w:r w:rsidRPr="00543F17">
              <w:rPr>
                <w:sz w:val="22"/>
                <w:szCs w:val="22"/>
                <w:lang w:val="en-US"/>
              </w:rPr>
              <w:t>а</w:t>
            </w:r>
            <w:r w:rsidRPr="00543F17">
              <w:rPr>
                <w:sz w:val="22"/>
                <w:szCs w:val="22"/>
                <w:lang w:val="bg-BG"/>
              </w:rPr>
              <w:t xml:space="preserve"> в ИСУН.</w:t>
            </w:r>
          </w:p>
        </w:tc>
        <w:tc>
          <w:tcPr>
            <w:tcW w:w="792" w:type="dxa"/>
          </w:tcPr>
          <w:p w14:paraId="62B03F47" w14:textId="710B0CCE"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1E78626F" w14:textId="4FF733EB"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0B64F56C" w14:textId="77777777" w:rsidR="00D4180C" w:rsidRPr="00543F17" w:rsidRDefault="00D4180C" w:rsidP="00D4180C">
            <w:pPr>
              <w:jc w:val="center"/>
              <w:rPr>
                <w:sz w:val="22"/>
                <w:szCs w:val="22"/>
                <w:lang w:val="bg-BG"/>
              </w:rPr>
            </w:pPr>
          </w:p>
        </w:tc>
        <w:tc>
          <w:tcPr>
            <w:tcW w:w="4410" w:type="dxa"/>
          </w:tcPr>
          <w:p w14:paraId="3B27F372" w14:textId="2CBF9023" w:rsidR="00D4180C" w:rsidRPr="00543F17" w:rsidRDefault="00D4180C" w:rsidP="00D4180C">
            <w:pPr>
              <w:spacing w:after="120"/>
              <w:jc w:val="both"/>
              <w:rPr>
                <w:i/>
                <w:sz w:val="22"/>
                <w:szCs w:val="22"/>
                <w:lang w:val="bg-BG"/>
              </w:rPr>
            </w:pPr>
            <w:r w:rsidRPr="00543F17">
              <w:rPr>
                <w:i/>
                <w:sz w:val="22"/>
                <w:szCs w:val="22"/>
                <w:lang w:val="bg-BG"/>
              </w:rPr>
              <w:t>Оферта за всяка отделна инвестиция в активи (ДМА и ДНА), с предложена цена</w:t>
            </w:r>
          </w:p>
        </w:tc>
      </w:tr>
      <w:tr w:rsidR="002F2105" w:rsidRPr="00543F17" w14:paraId="42A2EF3B" w14:textId="77777777" w:rsidTr="00582320">
        <w:trPr>
          <w:trHeight w:val="240"/>
          <w:jc w:val="center"/>
        </w:trPr>
        <w:tc>
          <w:tcPr>
            <w:tcW w:w="965" w:type="dxa"/>
          </w:tcPr>
          <w:p w14:paraId="4AA73B2F" w14:textId="723D590D" w:rsidR="002F2105" w:rsidRPr="009050B4" w:rsidRDefault="002F2105" w:rsidP="009050B4">
            <w:pPr>
              <w:pStyle w:val="ListParagraph"/>
              <w:numPr>
                <w:ilvl w:val="0"/>
                <w:numId w:val="2"/>
              </w:numPr>
            </w:pPr>
          </w:p>
          <w:p w14:paraId="5E160A6A" w14:textId="5CA8969F" w:rsidR="007B0A3F" w:rsidRPr="00543F17" w:rsidRDefault="007B0A3F" w:rsidP="007B0A3F">
            <w:pPr>
              <w:rPr>
                <w:sz w:val="22"/>
                <w:szCs w:val="22"/>
                <w:lang w:val="bg-BG"/>
              </w:rPr>
            </w:pPr>
          </w:p>
        </w:tc>
        <w:tc>
          <w:tcPr>
            <w:tcW w:w="7007" w:type="dxa"/>
            <w:vAlign w:val="center"/>
          </w:tcPr>
          <w:p w14:paraId="4E262AE9" w14:textId="77777777" w:rsidR="002F2105" w:rsidRPr="00543F17" w:rsidRDefault="002F2105" w:rsidP="002F2105">
            <w:pPr>
              <w:spacing w:after="120"/>
              <w:jc w:val="both"/>
              <w:rPr>
                <w:sz w:val="22"/>
                <w:szCs w:val="22"/>
                <w:lang w:val="bg-BG"/>
              </w:rPr>
            </w:pPr>
            <w:r w:rsidRPr="00543F17">
              <w:rPr>
                <w:sz w:val="22"/>
                <w:szCs w:val="22"/>
                <w:lang w:val="bg-BG"/>
              </w:rPr>
              <w:t>Счетоводна политика на кандидата, изготвена съгласно приложимите счетоводни стандарти, от която да е виден определения стойностен праг на същественост на ДМА и ДНА.</w:t>
            </w:r>
          </w:p>
          <w:p w14:paraId="0E9A6026" w14:textId="58B44E07" w:rsidR="002F2105" w:rsidRPr="00543F17" w:rsidRDefault="002F2105" w:rsidP="002F2105">
            <w:pPr>
              <w:spacing w:after="120"/>
              <w:jc w:val="both"/>
              <w:rPr>
                <w:i/>
                <w:sz w:val="22"/>
                <w:szCs w:val="22"/>
                <w:lang w:val="bg-BG"/>
              </w:rPr>
            </w:pPr>
            <w:r w:rsidRPr="00543F17">
              <w:rPr>
                <w:i/>
                <w:sz w:val="22"/>
                <w:szCs w:val="22"/>
                <w:lang w:val="bg-BG"/>
              </w:rPr>
              <w:lastRenderedPageBreak/>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vAlign w:val="center"/>
          </w:tcPr>
          <w:p w14:paraId="53674AE6" w14:textId="6AAE96CA" w:rsidR="002F2105" w:rsidRPr="00543F17" w:rsidRDefault="002F2105" w:rsidP="002F2105">
            <w:pPr>
              <w:spacing w:before="240"/>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vAlign w:val="center"/>
          </w:tcPr>
          <w:p w14:paraId="3CB14321" w14:textId="46DBBEB7"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vAlign w:val="center"/>
          </w:tcPr>
          <w:p w14:paraId="77304B91" w14:textId="77777777" w:rsidR="002F2105" w:rsidRPr="00543F17" w:rsidRDefault="002F2105" w:rsidP="002F2105">
            <w:pPr>
              <w:jc w:val="center"/>
              <w:rPr>
                <w:sz w:val="22"/>
                <w:szCs w:val="22"/>
                <w:lang w:val="bg-BG"/>
              </w:rPr>
            </w:pPr>
          </w:p>
          <w:p w14:paraId="77692034" w14:textId="12CFF8C2" w:rsidR="002F2105" w:rsidRPr="00543F17" w:rsidRDefault="002F2105" w:rsidP="002F210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4410" w:type="dxa"/>
          </w:tcPr>
          <w:p w14:paraId="41154B46" w14:textId="169A060A" w:rsidR="002F2105" w:rsidRPr="00543F17" w:rsidRDefault="002F2105" w:rsidP="002F2105">
            <w:pPr>
              <w:spacing w:after="120"/>
              <w:jc w:val="both"/>
              <w:rPr>
                <w:i/>
                <w:sz w:val="22"/>
                <w:szCs w:val="22"/>
                <w:lang w:val="bg-BG"/>
              </w:rPr>
            </w:pPr>
            <w:r w:rsidRPr="00543F17">
              <w:rPr>
                <w:i/>
                <w:sz w:val="22"/>
                <w:szCs w:val="22"/>
                <w:lang w:val="bg-BG"/>
              </w:rPr>
              <w:t xml:space="preserve">Счетоводна политика на кандидата, изготвена съгласно приложимите счетоводни стандарти, от която да е виден </w:t>
            </w:r>
            <w:r w:rsidRPr="00543F17">
              <w:rPr>
                <w:i/>
                <w:sz w:val="22"/>
                <w:szCs w:val="22"/>
                <w:lang w:val="bg-BG"/>
              </w:rPr>
              <w:lastRenderedPageBreak/>
              <w:t>определения</w:t>
            </w:r>
            <w:r w:rsidR="00F32E79" w:rsidRPr="00543F17">
              <w:rPr>
                <w:i/>
                <w:sz w:val="22"/>
                <w:szCs w:val="22"/>
                <w:lang w:val="bg-BG"/>
              </w:rPr>
              <w:t>т</w:t>
            </w:r>
            <w:r w:rsidRPr="00543F17">
              <w:rPr>
                <w:i/>
                <w:sz w:val="22"/>
                <w:szCs w:val="22"/>
                <w:lang w:val="bg-BG"/>
              </w:rPr>
              <w:t xml:space="preserve"> стойностен праг на същественост на ДМА и ДНА</w:t>
            </w:r>
          </w:p>
          <w:p w14:paraId="17055537" w14:textId="7321F93B" w:rsidR="002F2105" w:rsidRPr="00543F17" w:rsidRDefault="002F2105" w:rsidP="002F2105">
            <w:pPr>
              <w:spacing w:after="120"/>
              <w:jc w:val="both"/>
              <w:rPr>
                <w:i/>
                <w:sz w:val="22"/>
                <w:szCs w:val="22"/>
                <w:lang w:val="bg-BG"/>
              </w:rPr>
            </w:pPr>
            <w:r w:rsidRPr="00543F17">
              <w:rPr>
                <w:i/>
                <w:sz w:val="22"/>
                <w:szCs w:val="22"/>
                <w:lang w:val="bg-BG"/>
              </w:rPr>
              <w:t>Пояснения към Годишния финансов отчет на кандидата, съдържащи информация за стойностния праг на същественост на ДМА и ДНА</w:t>
            </w:r>
          </w:p>
        </w:tc>
      </w:tr>
      <w:tr w:rsidR="002444CE" w:rsidRPr="00543F17" w14:paraId="07906F0D" w14:textId="77777777" w:rsidTr="009057F5">
        <w:trPr>
          <w:trHeight w:val="240"/>
          <w:jc w:val="center"/>
        </w:trPr>
        <w:tc>
          <w:tcPr>
            <w:tcW w:w="965" w:type="dxa"/>
          </w:tcPr>
          <w:p w14:paraId="60D646B8" w14:textId="069F71DA" w:rsidR="002444CE" w:rsidRPr="009050B4" w:rsidRDefault="002444CE" w:rsidP="009050B4">
            <w:pPr>
              <w:pStyle w:val="ListParagraph"/>
              <w:numPr>
                <w:ilvl w:val="0"/>
                <w:numId w:val="2"/>
              </w:numPr>
            </w:pPr>
          </w:p>
        </w:tc>
        <w:tc>
          <w:tcPr>
            <w:tcW w:w="7007" w:type="dxa"/>
          </w:tcPr>
          <w:p w14:paraId="7F534BAF" w14:textId="77777777" w:rsidR="002444CE" w:rsidRDefault="00077155" w:rsidP="009A4180">
            <w:pPr>
              <w:spacing w:before="60" w:after="60"/>
              <w:jc w:val="both"/>
              <w:rPr>
                <w:sz w:val="22"/>
                <w:szCs w:val="22"/>
                <w:lang w:val="bg-BG"/>
              </w:rPr>
            </w:pPr>
            <w:r w:rsidRPr="00077155">
              <w:rPr>
                <w:sz w:val="22"/>
                <w:szCs w:val="22"/>
                <w:lang w:val="bg-BG"/>
              </w:rPr>
              <w:t>Анкета за оценка на цифровата зрялост на МСП (</w:t>
            </w:r>
            <w:proofErr w:type="spellStart"/>
            <w:r w:rsidRPr="00077155">
              <w:rPr>
                <w:sz w:val="22"/>
                <w:szCs w:val="22"/>
                <w:lang w:val="bg-BG"/>
              </w:rPr>
              <w:t>Open</w:t>
            </w:r>
            <w:proofErr w:type="spellEnd"/>
            <w:r w:rsidRPr="00077155">
              <w:rPr>
                <w:sz w:val="22"/>
                <w:szCs w:val="22"/>
                <w:lang w:val="bg-BG"/>
              </w:rPr>
              <w:t xml:space="preserve"> DMAT</w:t>
            </w:r>
            <w:r>
              <w:rPr>
                <w:sz w:val="22"/>
                <w:szCs w:val="22"/>
                <w:lang w:val="bg-BG"/>
              </w:rPr>
              <w:t xml:space="preserve">) - </w:t>
            </w:r>
            <w:r w:rsidR="00411AAA" w:rsidRPr="00543F17">
              <w:rPr>
                <w:sz w:val="22"/>
                <w:szCs w:val="22"/>
                <w:lang w:val="bg-BG"/>
              </w:rPr>
              <w:t>прикачен</w:t>
            </w:r>
            <w:r w:rsidR="00411AAA" w:rsidRPr="00543F17">
              <w:rPr>
                <w:sz w:val="22"/>
                <w:szCs w:val="22"/>
                <w:lang w:val="en-US"/>
              </w:rPr>
              <w:t>а</w:t>
            </w:r>
            <w:r w:rsidR="00411AAA" w:rsidRPr="00543F17">
              <w:rPr>
                <w:sz w:val="22"/>
                <w:szCs w:val="22"/>
                <w:lang w:val="bg-BG"/>
              </w:rPr>
              <w:t xml:space="preserve"> в ИСУН</w:t>
            </w:r>
            <w:r w:rsidR="00411AAA">
              <w:rPr>
                <w:sz w:val="22"/>
                <w:szCs w:val="22"/>
                <w:lang w:val="bg-BG"/>
              </w:rPr>
              <w:t xml:space="preserve"> </w:t>
            </w:r>
            <w:r w:rsidR="00411AAA" w:rsidRPr="00411AAA">
              <w:rPr>
                <w:sz w:val="22"/>
                <w:szCs w:val="22"/>
                <w:lang w:val="bg-BG"/>
              </w:rPr>
              <w:t>съгласно указанията, посочени в т. 24 от Условията за кандидатстване</w:t>
            </w:r>
            <w:r w:rsidR="009A4180">
              <w:rPr>
                <w:sz w:val="22"/>
                <w:szCs w:val="22"/>
                <w:lang w:val="bg-BG"/>
              </w:rPr>
              <w:t xml:space="preserve">: </w:t>
            </w:r>
            <w:r w:rsidR="001A3772">
              <w:rPr>
                <w:sz w:val="22"/>
                <w:szCs w:val="22"/>
                <w:lang w:val="bg-BG"/>
              </w:rPr>
              <w:t xml:space="preserve">на български език, </w:t>
            </w:r>
            <w:r w:rsidR="009A4180">
              <w:rPr>
                <w:sz w:val="22"/>
                <w:szCs w:val="22"/>
                <w:lang w:val="bg-BG"/>
              </w:rPr>
              <w:t xml:space="preserve">разпечатана </w:t>
            </w:r>
            <w:r w:rsidR="009A4180" w:rsidRPr="009A4180">
              <w:rPr>
                <w:sz w:val="22"/>
                <w:szCs w:val="22"/>
                <w:lang w:val="bg-BG"/>
              </w:rPr>
              <w:t>на хартия в цялост</w:t>
            </w:r>
            <w:r w:rsidR="009A4180">
              <w:rPr>
                <w:sz w:val="22"/>
                <w:szCs w:val="22"/>
                <w:lang w:val="bg-BG"/>
              </w:rPr>
              <w:t xml:space="preserve">, с посочени </w:t>
            </w:r>
            <w:r w:rsidR="009A4180" w:rsidRPr="009A4180">
              <w:rPr>
                <w:sz w:val="22"/>
                <w:szCs w:val="22"/>
                <w:lang w:val="bg-BG"/>
              </w:rPr>
              <w:t>наименование, правна форма и ЕИК на предприятието-кандидат</w:t>
            </w:r>
            <w:r w:rsidR="009A4180">
              <w:rPr>
                <w:sz w:val="22"/>
                <w:szCs w:val="22"/>
                <w:lang w:val="bg-BG"/>
              </w:rPr>
              <w:t>,</w:t>
            </w:r>
            <w:r w:rsidR="009A4180">
              <w:t xml:space="preserve"> </w:t>
            </w:r>
            <w:r w:rsidR="009A4180" w:rsidRPr="009A4180">
              <w:rPr>
                <w:sz w:val="22"/>
                <w:szCs w:val="22"/>
                <w:lang w:val="bg-BG"/>
              </w:rPr>
              <w:t>три имена</w:t>
            </w:r>
            <w:r w:rsidR="009A4180">
              <w:rPr>
                <w:sz w:val="22"/>
                <w:szCs w:val="22"/>
                <w:lang w:val="bg-BG"/>
              </w:rPr>
              <w:t xml:space="preserve"> и подпис</w:t>
            </w:r>
            <w:r w:rsidR="009A4180" w:rsidRPr="009A4180">
              <w:rPr>
                <w:sz w:val="22"/>
                <w:szCs w:val="22"/>
                <w:lang w:val="bg-BG"/>
              </w:rPr>
              <w:t xml:space="preserve"> на официален представляващ на кандидата и вписан като такъв в Търговски регистър и регистър на ЮЛНЦ</w:t>
            </w:r>
            <w:r w:rsidR="009A4180">
              <w:rPr>
                <w:sz w:val="22"/>
                <w:szCs w:val="22"/>
                <w:lang w:val="bg-BG"/>
              </w:rPr>
              <w:t>.</w:t>
            </w:r>
          </w:p>
          <w:p w14:paraId="1763F37D" w14:textId="658C9476" w:rsidR="001A3772" w:rsidRPr="001A3772" w:rsidRDefault="001A3772" w:rsidP="009A4180">
            <w:pPr>
              <w:spacing w:before="60" w:after="60"/>
              <w:jc w:val="both"/>
              <w:rPr>
                <w:i/>
                <w:sz w:val="22"/>
                <w:szCs w:val="22"/>
                <w:lang w:val="bg-BG"/>
              </w:rPr>
            </w:pPr>
            <w:r w:rsidRPr="001A3772">
              <w:rPr>
                <w:i/>
                <w:sz w:val="22"/>
                <w:szCs w:val="22"/>
                <w:lang w:val="bg-BG"/>
              </w:rPr>
              <w:t>В случаите, когато кандидатът се представлява САМО ЗАЕДНО от няколко физически лица, на първата страница на анкетата се попълват трите имена и се полага подпис от ВСЯКО от тях.</w:t>
            </w:r>
          </w:p>
        </w:tc>
        <w:tc>
          <w:tcPr>
            <w:tcW w:w="792" w:type="dxa"/>
          </w:tcPr>
          <w:p w14:paraId="7080B270" w14:textId="557C995C" w:rsidR="002444CE" w:rsidRPr="00543F17" w:rsidRDefault="002444CE" w:rsidP="002444C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144A5D17" w14:textId="2814545C" w:rsidR="002444CE" w:rsidRPr="00543F17" w:rsidRDefault="002444CE" w:rsidP="002444C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2EF52384" w14:textId="77777777" w:rsidR="002444CE" w:rsidRPr="00543F17" w:rsidRDefault="002444CE" w:rsidP="002444CE">
            <w:pPr>
              <w:jc w:val="center"/>
              <w:rPr>
                <w:sz w:val="22"/>
                <w:szCs w:val="22"/>
                <w:lang w:val="bg-BG"/>
              </w:rPr>
            </w:pPr>
          </w:p>
          <w:p w14:paraId="03E1EC23" w14:textId="62637CF4" w:rsidR="002444CE" w:rsidRPr="00543F17" w:rsidRDefault="002444CE" w:rsidP="002444CE">
            <w:pPr>
              <w:jc w:val="center"/>
              <w:rPr>
                <w:sz w:val="22"/>
                <w:szCs w:val="22"/>
                <w:lang w:val="bg-BG"/>
              </w:rPr>
            </w:pPr>
          </w:p>
        </w:tc>
        <w:tc>
          <w:tcPr>
            <w:tcW w:w="4410" w:type="dxa"/>
          </w:tcPr>
          <w:p w14:paraId="0D2CB7B6" w14:textId="07992DCA" w:rsidR="002444CE" w:rsidRPr="00543F17" w:rsidRDefault="00411AAA" w:rsidP="00411AAA">
            <w:pPr>
              <w:spacing w:after="120"/>
              <w:jc w:val="both"/>
              <w:rPr>
                <w:i/>
                <w:sz w:val="22"/>
                <w:szCs w:val="22"/>
                <w:lang w:val="bg-BG"/>
              </w:rPr>
            </w:pPr>
            <w:r w:rsidRPr="00411AAA">
              <w:rPr>
                <w:i/>
                <w:sz w:val="22"/>
                <w:szCs w:val="22"/>
                <w:lang w:val="bg-BG"/>
              </w:rPr>
              <w:t xml:space="preserve">Анкета за оценка на цифровата зрялост на МСП (инструмента </w:t>
            </w:r>
            <w:proofErr w:type="spellStart"/>
            <w:r w:rsidRPr="00411AAA">
              <w:rPr>
                <w:i/>
                <w:sz w:val="22"/>
                <w:szCs w:val="22"/>
                <w:lang w:val="bg-BG"/>
              </w:rPr>
              <w:t>Open</w:t>
            </w:r>
            <w:proofErr w:type="spellEnd"/>
            <w:r w:rsidRPr="00411AAA">
              <w:rPr>
                <w:i/>
                <w:sz w:val="22"/>
                <w:szCs w:val="22"/>
                <w:lang w:val="bg-BG"/>
              </w:rPr>
              <w:t xml:space="preserve"> DMAT на Европейската комисия), публикуван на следния интернет адрес – </w:t>
            </w:r>
            <w:hyperlink r:id="rId15" w:history="1">
              <w:r w:rsidRPr="00B326F9">
                <w:rPr>
                  <w:rStyle w:val="Hyperlink"/>
                  <w:i/>
                  <w:sz w:val="22"/>
                  <w:szCs w:val="22"/>
                  <w:lang w:val="bg-BG"/>
                </w:rPr>
                <w:t>https://european-digital-innovation-hubs.ec.europa.eu/bg/open-dma</w:t>
              </w:r>
            </w:hyperlink>
            <w:r>
              <w:rPr>
                <w:i/>
                <w:sz w:val="22"/>
                <w:szCs w:val="22"/>
                <w:lang w:val="bg-BG"/>
              </w:rPr>
              <w:t xml:space="preserve"> </w:t>
            </w:r>
          </w:p>
        </w:tc>
      </w:tr>
      <w:tr w:rsidR="004223B7" w:rsidRPr="00543F17" w14:paraId="499B4A9E" w14:textId="77777777" w:rsidTr="000B648D">
        <w:trPr>
          <w:trHeight w:val="240"/>
          <w:jc w:val="center"/>
        </w:trPr>
        <w:tc>
          <w:tcPr>
            <w:tcW w:w="965" w:type="dxa"/>
          </w:tcPr>
          <w:p w14:paraId="4E3FD21E" w14:textId="6BBA33EB" w:rsidR="004223B7" w:rsidRPr="00543F17" w:rsidRDefault="009050B4" w:rsidP="009050B4">
            <w:pPr>
              <w:rPr>
                <w:sz w:val="22"/>
                <w:szCs w:val="22"/>
                <w:lang w:val="bg-BG"/>
              </w:rPr>
            </w:pPr>
            <w:r>
              <w:rPr>
                <w:sz w:val="22"/>
                <w:szCs w:val="22"/>
                <w:lang w:val="bg-BG"/>
              </w:rPr>
              <w:t xml:space="preserve">10.  </w:t>
            </w:r>
          </w:p>
        </w:tc>
        <w:tc>
          <w:tcPr>
            <w:tcW w:w="7007" w:type="dxa"/>
          </w:tcPr>
          <w:p w14:paraId="016CA00B" w14:textId="5D0B208A" w:rsidR="00E90D95" w:rsidRPr="00077155" w:rsidRDefault="004223B7" w:rsidP="00706BDD">
            <w:pPr>
              <w:spacing w:before="60" w:after="60"/>
              <w:jc w:val="both"/>
              <w:rPr>
                <w:sz w:val="22"/>
                <w:szCs w:val="22"/>
                <w:lang w:val="bg-BG"/>
              </w:rPr>
            </w:pPr>
            <w:r w:rsidRPr="004223B7">
              <w:rPr>
                <w:sz w:val="22"/>
                <w:szCs w:val="22"/>
                <w:lang w:val="bg-BG"/>
              </w:rPr>
              <w:t>Документи, удостоверяващи въведена в предприятието технология</w:t>
            </w:r>
            <w:r w:rsidR="00E90D95">
              <w:rPr>
                <w:sz w:val="22"/>
                <w:szCs w:val="22"/>
                <w:lang w:val="bg-BG"/>
              </w:rPr>
              <w:t>/система/стандарт</w:t>
            </w:r>
            <w:r w:rsidRPr="004223B7">
              <w:rPr>
                <w:sz w:val="22"/>
                <w:szCs w:val="22"/>
                <w:lang w:val="bg-BG"/>
              </w:rPr>
              <w:t xml:space="preserve"> за киберсигурност и поверителност на данните към датата на кандидатстване</w:t>
            </w:r>
            <w:r w:rsidR="00D03018">
              <w:rPr>
                <w:sz w:val="22"/>
                <w:szCs w:val="22"/>
                <w:lang w:val="bg-BG"/>
              </w:rPr>
              <w:t xml:space="preserve">, </w:t>
            </w:r>
            <w:r w:rsidR="00E90D95" w:rsidRPr="00D03018">
              <w:rPr>
                <w:sz w:val="22"/>
                <w:szCs w:val="22"/>
                <w:lang w:val="bg-BG"/>
              </w:rPr>
              <w:t xml:space="preserve">издадени от </w:t>
            </w:r>
            <w:r w:rsidR="00706BDD">
              <w:rPr>
                <w:sz w:val="22"/>
                <w:szCs w:val="22"/>
                <w:lang w:val="bg-BG"/>
              </w:rPr>
              <w:t>изпълнителя</w:t>
            </w:r>
            <w:r w:rsidR="00E90D95" w:rsidRPr="00D03018">
              <w:rPr>
                <w:sz w:val="22"/>
                <w:szCs w:val="22"/>
                <w:lang w:val="bg-BG"/>
              </w:rPr>
              <w:t>.</w:t>
            </w:r>
          </w:p>
        </w:tc>
        <w:tc>
          <w:tcPr>
            <w:tcW w:w="792" w:type="dxa"/>
            <w:vAlign w:val="center"/>
          </w:tcPr>
          <w:p w14:paraId="3F4482FD" w14:textId="4E7BA693" w:rsidR="004223B7" w:rsidRPr="00543F17" w:rsidRDefault="004223B7" w:rsidP="004223B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vAlign w:val="center"/>
          </w:tcPr>
          <w:p w14:paraId="4261F835" w14:textId="78B228B8" w:rsidR="004223B7" w:rsidRPr="00543F17" w:rsidRDefault="004223B7" w:rsidP="004223B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vAlign w:val="center"/>
          </w:tcPr>
          <w:p w14:paraId="65D11A72" w14:textId="77777777" w:rsidR="004223B7" w:rsidRPr="00543F17" w:rsidRDefault="004223B7" w:rsidP="004223B7">
            <w:pPr>
              <w:jc w:val="center"/>
              <w:rPr>
                <w:sz w:val="22"/>
                <w:szCs w:val="22"/>
                <w:lang w:val="bg-BG"/>
              </w:rPr>
            </w:pPr>
          </w:p>
          <w:p w14:paraId="437BD575" w14:textId="21F06E25"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4410" w:type="dxa"/>
          </w:tcPr>
          <w:p w14:paraId="77B312F0" w14:textId="03E83DF2" w:rsidR="004223B7" w:rsidRPr="004223B7" w:rsidRDefault="004223B7" w:rsidP="004223B7">
            <w:pPr>
              <w:spacing w:after="120"/>
              <w:jc w:val="both"/>
              <w:rPr>
                <w:i/>
                <w:sz w:val="22"/>
                <w:szCs w:val="22"/>
                <w:lang w:val="bg-BG"/>
              </w:rPr>
            </w:pPr>
            <w:r w:rsidRPr="004223B7">
              <w:rPr>
                <w:i/>
                <w:sz w:val="22"/>
                <w:szCs w:val="22"/>
                <w:lang w:val="bg-BG"/>
              </w:rPr>
              <w:t xml:space="preserve">Протокол за въвеждане, доклад, лиценз, технически паспорт или друг приложим документ, удостоверяващ </w:t>
            </w:r>
            <w:r w:rsidR="003D176E" w:rsidRPr="003D176E">
              <w:rPr>
                <w:i/>
                <w:sz w:val="22"/>
                <w:szCs w:val="22"/>
                <w:lang w:val="bg-BG"/>
              </w:rPr>
              <w:t>право на собственост или право на ползване на съответната система</w:t>
            </w:r>
            <w:r w:rsidR="009050F4">
              <w:rPr>
                <w:i/>
                <w:sz w:val="22"/>
                <w:szCs w:val="22"/>
                <w:lang w:val="bg-BG"/>
              </w:rPr>
              <w:t>, издаден</w:t>
            </w:r>
            <w:r w:rsidR="00706BDD">
              <w:rPr>
                <w:i/>
                <w:sz w:val="22"/>
                <w:szCs w:val="22"/>
                <w:lang w:val="bg-BG"/>
              </w:rPr>
              <w:t>и</w:t>
            </w:r>
            <w:r w:rsidR="009050F4">
              <w:rPr>
                <w:i/>
                <w:sz w:val="22"/>
                <w:szCs w:val="22"/>
                <w:lang w:val="bg-BG"/>
              </w:rPr>
              <w:t xml:space="preserve"> от </w:t>
            </w:r>
            <w:r w:rsidR="00706BDD">
              <w:rPr>
                <w:i/>
                <w:sz w:val="22"/>
                <w:szCs w:val="22"/>
                <w:lang w:val="bg-BG"/>
              </w:rPr>
              <w:t>изпълнителя</w:t>
            </w:r>
            <w:r w:rsidRPr="004223B7">
              <w:rPr>
                <w:i/>
                <w:sz w:val="22"/>
                <w:szCs w:val="22"/>
                <w:lang w:val="bg-BG"/>
              </w:rPr>
              <w:t>.</w:t>
            </w:r>
            <w:r w:rsidR="00E90D95">
              <w:t xml:space="preserve"> </w:t>
            </w:r>
          </w:p>
          <w:p w14:paraId="00B8B8EF" w14:textId="2BEA7DCB" w:rsidR="004223B7" w:rsidRPr="00411AAA" w:rsidRDefault="004223B7" w:rsidP="004223B7">
            <w:pPr>
              <w:spacing w:after="120"/>
              <w:jc w:val="both"/>
              <w:rPr>
                <w:i/>
                <w:sz w:val="22"/>
                <w:szCs w:val="22"/>
                <w:lang w:val="bg-BG"/>
              </w:rPr>
            </w:pPr>
            <w:r w:rsidRPr="004223B7">
              <w:rPr>
                <w:i/>
                <w:sz w:val="22"/>
                <w:szCs w:val="22"/>
                <w:lang w:val="bg-BG"/>
              </w:rPr>
              <w:t xml:space="preserve">Сертификат за въведена система за управление на сигурността на информацията съгласно изискванията на международния стандарт БДС ISO/IEC 27001, издаден от орган по сертификация, акредитиран съгласно ISO/IEC/17021 или последващи версии от: 1) българския национален орган по акредитация – Изпълнителна агенция „Българска служба за акредитация, от национален орган по акредитация на друга държава-членка на ЕС, от национален орган по акредитация – страна по Споразумението за Европейско </w:t>
            </w:r>
            <w:r w:rsidRPr="004223B7">
              <w:rPr>
                <w:i/>
                <w:sz w:val="22"/>
                <w:szCs w:val="22"/>
                <w:lang w:val="bg-BG"/>
              </w:rPr>
              <w:lastRenderedPageBreak/>
              <w:t xml:space="preserve">икономическо пространство и Конфедерация Швейцария или от национален орган по акредитация на държава - кандидат за пълноправно членство в ЕС, които са страна по Споразумението за взаимно признаване на Европейската организация по акредитация – EA MLA в област сертификация на системи за управление; и/или 2) орган по акредитация на друга държава – член на IAF MLA (International </w:t>
            </w:r>
            <w:proofErr w:type="spellStart"/>
            <w:r w:rsidRPr="004223B7">
              <w:rPr>
                <w:i/>
                <w:sz w:val="22"/>
                <w:szCs w:val="22"/>
                <w:lang w:val="bg-BG"/>
              </w:rPr>
              <w:t>Accreditation</w:t>
            </w:r>
            <w:proofErr w:type="spellEnd"/>
            <w:r w:rsidRPr="004223B7">
              <w:rPr>
                <w:i/>
                <w:sz w:val="22"/>
                <w:szCs w:val="22"/>
                <w:lang w:val="bg-BG"/>
              </w:rPr>
              <w:t xml:space="preserve"> </w:t>
            </w:r>
            <w:proofErr w:type="spellStart"/>
            <w:r w:rsidRPr="004223B7">
              <w:rPr>
                <w:i/>
                <w:sz w:val="22"/>
                <w:szCs w:val="22"/>
                <w:lang w:val="bg-BG"/>
              </w:rPr>
              <w:t>Forum</w:t>
            </w:r>
            <w:proofErr w:type="spellEnd"/>
            <w:r w:rsidRPr="004223B7">
              <w:rPr>
                <w:i/>
                <w:sz w:val="22"/>
                <w:szCs w:val="22"/>
                <w:lang w:val="bg-BG"/>
              </w:rPr>
              <w:t xml:space="preserve">, </w:t>
            </w:r>
            <w:proofErr w:type="spellStart"/>
            <w:r w:rsidRPr="004223B7">
              <w:rPr>
                <w:i/>
                <w:sz w:val="22"/>
                <w:szCs w:val="22"/>
                <w:lang w:val="bg-BG"/>
              </w:rPr>
              <w:t>Multilateral</w:t>
            </w:r>
            <w:proofErr w:type="spellEnd"/>
            <w:r w:rsidRPr="004223B7">
              <w:rPr>
                <w:i/>
                <w:sz w:val="22"/>
                <w:szCs w:val="22"/>
                <w:lang w:val="bg-BG"/>
              </w:rPr>
              <w:t xml:space="preserve"> </w:t>
            </w:r>
            <w:proofErr w:type="spellStart"/>
            <w:r w:rsidRPr="004223B7">
              <w:rPr>
                <w:i/>
                <w:sz w:val="22"/>
                <w:szCs w:val="22"/>
                <w:lang w:val="bg-BG"/>
              </w:rPr>
              <w:t>recognition</w:t>
            </w:r>
            <w:proofErr w:type="spellEnd"/>
            <w:r w:rsidRPr="004223B7">
              <w:rPr>
                <w:i/>
                <w:sz w:val="22"/>
                <w:szCs w:val="22"/>
                <w:lang w:val="bg-BG"/>
              </w:rPr>
              <w:t xml:space="preserve"> </w:t>
            </w:r>
            <w:proofErr w:type="spellStart"/>
            <w:r w:rsidRPr="004223B7">
              <w:rPr>
                <w:i/>
                <w:sz w:val="22"/>
                <w:szCs w:val="22"/>
                <w:lang w:val="bg-BG"/>
              </w:rPr>
              <w:t>Agreement</w:t>
            </w:r>
            <w:proofErr w:type="spellEnd"/>
            <w:r w:rsidRPr="004223B7">
              <w:rPr>
                <w:i/>
                <w:sz w:val="22"/>
                <w:szCs w:val="22"/>
                <w:lang w:val="bg-BG"/>
              </w:rPr>
              <w:t>).</w:t>
            </w:r>
          </w:p>
        </w:tc>
      </w:tr>
      <w:tr w:rsidR="004223B7" w:rsidRPr="00543F17" w14:paraId="13C761FB" w14:textId="77777777" w:rsidTr="00582320">
        <w:trPr>
          <w:trHeight w:val="240"/>
          <w:jc w:val="center"/>
        </w:trPr>
        <w:tc>
          <w:tcPr>
            <w:tcW w:w="14623" w:type="dxa"/>
            <w:gridSpan w:val="6"/>
          </w:tcPr>
          <w:p w14:paraId="1DA0F3A5" w14:textId="63BD166B" w:rsidR="004223B7" w:rsidRDefault="004223B7" w:rsidP="004223B7">
            <w:pPr>
              <w:spacing w:after="120"/>
              <w:jc w:val="both"/>
              <w:rPr>
                <w:b/>
                <w:sz w:val="22"/>
                <w:szCs w:val="22"/>
                <w:lang w:val="bg-BG"/>
              </w:rPr>
            </w:pPr>
            <w:r w:rsidRPr="00E222F5">
              <w:rPr>
                <w:b/>
                <w:sz w:val="22"/>
                <w:szCs w:val="22"/>
                <w:lang w:val="bg-BG"/>
              </w:rPr>
              <w:lastRenderedPageBreak/>
              <w:t>В случай че след допълнителното им изискване по установения ред, документите по точки 1-</w:t>
            </w:r>
            <w:r>
              <w:rPr>
                <w:b/>
                <w:sz w:val="22"/>
                <w:szCs w:val="22"/>
                <w:lang w:val="bg-BG"/>
              </w:rPr>
              <w:t>6</w:t>
            </w:r>
            <w:r w:rsidRPr="00E222F5">
              <w:rPr>
                <w:b/>
                <w:sz w:val="22"/>
                <w:szCs w:val="22"/>
                <w:lang w:val="bg-BG"/>
              </w:rPr>
              <w:t xml:space="preserve"> и точк</w:t>
            </w:r>
            <w:r>
              <w:rPr>
                <w:b/>
                <w:sz w:val="22"/>
                <w:szCs w:val="22"/>
                <w:lang w:val="bg-BG"/>
              </w:rPr>
              <w:t>а</w:t>
            </w:r>
            <w:r w:rsidRPr="00E222F5">
              <w:rPr>
                <w:b/>
                <w:sz w:val="22"/>
                <w:szCs w:val="22"/>
                <w:lang w:val="bg-BG"/>
              </w:rPr>
              <w:t xml:space="preserve"> 9 (</w:t>
            </w:r>
            <w:r w:rsidRPr="00E222F5">
              <w:rPr>
                <w:b/>
                <w:i/>
                <w:sz w:val="22"/>
                <w:szCs w:val="22"/>
                <w:lang w:val="bg-BG"/>
              </w:rPr>
              <w:t xml:space="preserve">когато </w:t>
            </w:r>
            <w:r>
              <w:rPr>
                <w:b/>
                <w:i/>
                <w:sz w:val="22"/>
                <w:szCs w:val="22"/>
                <w:lang w:val="bg-BG"/>
              </w:rPr>
              <w:t>са</w:t>
            </w:r>
            <w:r w:rsidRPr="00E222F5">
              <w:rPr>
                <w:b/>
                <w:i/>
                <w:sz w:val="22"/>
                <w:szCs w:val="22"/>
                <w:lang w:val="bg-BG"/>
              </w:rPr>
              <w:t xml:space="preserve"> приложим</w:t>
            </w:r>
            <w:r>
              <w:rPr>
                <w:b/>
                <w:i/>
                <w:sz w:val="22"/>
                <w:szCs w:val="22"/>
                <w:lang w:val="bg-BG"/>
              </w:rPr>
              <w:t>и</w:t>
            </w:r>
            <w:r w:rsidRPr="00E222F5">
              <w:rPr>
                <w:b/>
                <w:sz w:val="22"/>
                <w:szCs w:val="22"/>
                <w:lang w:val="bg-BG"/>
              </w:rPr>
              <w:t>) не бъдат предоставени от кандидата или са представени, но не съгласно изискванията, проектното предложение се отхвърля.</w:t>
            </w:r>
          </w:p>
          <w:p w14:paraId="44267E48" w14:textId="7A1E3B4B" w:rsidR="00666904" w:rsidRPr="00E222F5" w:rsidRDefault="00666904" w:rsidP="00666904">
            <w:pPr>
              <w:spacing w:after="120"/>
              <w:jc w:val="both"/>
              <w:rPr>
                <w:b/>
                <w:sz w:val="22"/>
                <w:szCs w:val="22"/>
                <w:lang w:val="bg-BG"/>
              </w:rPr>
            </w:pPr>
            <w:r w:rsidRPr="00666904">
              <w:rPr>
                <w:b/>
                <w:sz w:val="22"/>
                <w:szCs w:val="22"/>
                <w:lang w:val="bg-BG"/>
              </w:rPr>
              <w:t xml:space="preserve">В случай че след допълнителното им изискване по установения ред, </w:t>
            </w:r>
            <w:r>
              <w:rPr>
                <w:b/>
                <w:sz w:val="22"/>
                <w:szCs w:val="22"/>
                <w:lang w:val="bg-BG"/>
              </w:rPr>
              <w:t xml:space="preserve">кандидатът </w:t>
            </w:r>
            <w:r w:rsidRPr="00666904">
              <w:rPr>
                <w:b/>
                <w:sz w:val="22"/>
                <w:szCs w:val="22"/>
                <w:lang w:val="bg-BG"/>
              </w:rPr>
              <w:t>не е представил</w:t>
            </w:r>
            <w:r>
              <w:rPr>
                <w:b/>
                <w:sz w:val="22"/>
                <w:szCs w:val="22"/>
                <w:lang w:val="bg-BG"/>
              </w:rPr>
              <w:t xml:space="preserve"> или </w:t>
            </w:r>
            <w:r w:rsidRPr="00666904">
              <w:rPr>
                <w:b/>
                <w:sz w:val="22"/>
                <w:szCs w:val="22"/>
                <w:lang w:val="bg-BG"/>
              </w:rPr>
              <w:t xml:space="preserve">не е представил съгласно изискванията документите по точка </w:t>
            </w:r>
            <w:r>
              <w:rPr>
                <w:b/>
                <w:sz w:val="22"/>
                <w:szCs w:val="22"/>
                <w:lang w:val="bg-BG"/>
              </w:rPr>
              <w:t>7 (</w:t>
            </w:r>
            <w:r w:rsidRPr="00666904">
              <w:rPr>
                <w:b/>
                <w:sz w:val="22"/>
                <w:szCs w:val="22"/>
                <w:lang w:val="bg-BG"/>
              </w:rPr>
              <w:t>оферта</w:t>
            </w:r>
            <w:r>
              <w:rPr>
                <w:b/>
                <w:sz w:val="22"/>
                <w:szCs w:val="22"/>
                <w:lang w:val="bg-BG"/>
              </w:rPr>
              <w:t xml:space="preserve">/и) </w:t>
            </w:r>
            <w:r w:rsidRPr="00666904">
              <w:rPr>
                <w:b/>
                <w:sz w:val="22"/>
                <w:szCs w:val="22"/>
                <w:lang w:val="bg-BG"/>
              </w:rPr>
              <w:t>за нито един от активите, заложени в бюджета, проект</w:t>
            </w:r>
            <w:r>
              <w:rPr>
                <w:b/>
                <w:sz w:val="22"/>
                <w:szCs w:val="22"/>
                <w:lang w:val="bg-BG"/>
              </w:rPr>
              <w:t>ното предложение</w:t>
            </w:r>
            <w:r w:rsidRPr="00666904">
              <w:rPr>
                <w:b/>
                <w:sz w:val="22"/>
                <w:szCs w:val="22"/>
                <w:lang w:val="bg-BG"/>
              </w:rPr>
              <w:t xml:space="preserve"> се отхвърля.</w:t>
            </w:r>
          </w:p>
        </w:tc>
      </w:tr>
      <w:tr w:rsidR="004223B7" w:rsidRPr="00543F17" w14:paraId="43252A16" w14:textId="77777777" w:rsidTr="00C34E87">
        <w:trPr>
          <w:trHeight w:val="240"/>
          <w:jc w:val="center"/>
        </w:trPr>
        <w:tc>
          <w:tcPr>
            <w:tcW w:w="14623" w:type="dxa"/>
            <w:gridSpan w:val="6"/>
            <w:shd w:val="clear" w:color="auto" w:fill="D9D9D9" w:themeFill="background1" w:themeFillShade="D9"/>
          </w:tcPr>
          <w:p w14:paraId="2C4DE3B4" w14:textId="6CF59659" w:rsidR="004223B7" w:rsidRPr="006F4C98" w:rsidRDefault="004223B7" w:rsidP="004223B7">
            <w:pPr>
              <w:spacing w:before="120" w:after="120"/>
              <w:jc w:val="both"/>
              <w:rPr>
                <w:b/>
                <w:sz w:val="22"/>
                <w:szCs w:val="22"/>
                <w:lang w:val="bg-BG"/>
              </w:rPr>
            </w:pPr>
            <w:r w:rsidRPr="006F4C98">
              <w:rPr>
                <w:b/>
                <w:sz w:val="22"/>
                <w:szCs w:val="22"/>
                <w:lang w:val="bg-BG"/>
              </w:rPr>
              <w:t>2. Критерии за оценка на допустимостта на кандидата:</w:t>
            </w:r>
          </w:p>
        </w:tc>
      </w:tr>
      <w:tr w:rsidR="004223B7" w:rsidRPr="00543F17" w14:paraId="04E75967" w14:textId="77777777" w:rsidTr="00D10687">
        <w:trPr>
          <w:trHeight w:val="240"/>
          <w:jc w:val="center"/>
        </w:trPr>
        <w:tc>
          <w:tcPr>
            <w:tcW w:w="965" w:type="dxa"/>
            <w:shd w:val="clear" w:color="auto" w:fill="D9D9D9" w:themeFill="background1" w:themeFillShade="D9"/>
          </w:tcPr>
          <w:p w14:paraId="5CAD4F59" w14:textId="01C7E41E" w:rsidR="004223B7" w:rsidRPr="00543F17" w:rsidRDefault="004223B7" w:rsidP="004223B7">
            <w:pPr>
              <w:spacing w:before="120" w:after="120"/>
              <w:rPr>
                <w:sz w:val="22"/>
                <w:szCs w:val="22"/>
                <w:lang w:val="bg-BG"/>
              </w:rPr>
            </w:pPr>
            <w:r w:rsidRPr="00543F17">
              <w:rPr>
                <w:b/>
                <w:sz w:val="22"/>
                <w:szCs w:val="22"/>
                <w:lang w:val="bg-BG"/>
              </w:rPr>
              <w:t>№</w:t>
            </w:r>
          </w:p>
        </w:tc>
        <w:tc>
          <w:tcPr>
            <w:tcW w:w="7007" w:type="dxa"/>
            <w:shd w:val="clear" w:color="auto" w:fill="D9D9D9" w:themeFill="background1" w:themeFillShade="D9"/>
          </w:tcPr>
          <w:p w14:paraId="7FC9E065" w14:textId="6281AAE8" w:rsidR="004223B7" w:rsidRPr="00543F17" w:rsidRDefault="004223B7" w:rsidP="004223B7">
            <w:pPr>
              <w:spacing w:before="120" w:after="120"/>
              <w:jc w:val="center"/>
              <w:rPr>
                <w:sz w:val="22"/>
                <w:szCs w:val="22"/>
                <w:lang w:val="bg-BG"/>
              </w:rPr>
            </w:pPr>
            <w:r w:rsidRPr="00543F17">
              <w:rPr>
                <w:b/>
                <w:sz w:val="22"/>
                <w:szCs w:val="22"/>
                <w:lang w:val="bg-BG"/>
              </w:rPr>
              <w:t>Критерий</w:t>
            </w:r>
          </w:p>
        </w:tc>
        <w:tc>
          <w:tcPr>
            <w:tcW w:w="792" w:type="dxa"/>
            <w:shd w:val="clear" w:color="auto" w:fill="D9D9D9" w:themeFill="background1" w:themeFillShade="D9"/>
          </w:tcPr>
          <w:p w14:paraId="7EB28570" w14:textId="1199933C" w:rsidR="004223B7" w:rsidRPr="00543F17" w:rsidRDefault="004223B7" w:rsidP="004223B7">
            <w:pPr>
              <w:spacing w:before="120" w:after="120"/>
              <w:jc w:val="center"/>
              <w:rPr>
                <w:sz w:val="22"/>
                <w:szCs w:val="22"/>
                <w:lang w:val="bg-BG"/>
              </w:rPr>
            </w:pPr>
            <w:r w:rsidRPr="00543F17">
              <w:rPr>
                <w:b/>
                <w:sz w:val="22"/>
                <w:szCs w:val="22"/>
                <w:lang w:val="bg-BG"/>
              </w:rPr>
              <w:t>ДА</w:t>
            </w:r>
          </w:p>
        </w:tc>
        <w:tc>
          <w:tcPr>
            <w:tcW w:w="776" w:type="dxa"/>
            <w:shd w:val="clear" w:color="auto" w:fill="D9D9D9" w:themeFill="background1" w:themeFillShade="D9"/>
          </w:tcPr>
          <w:p w14:paraId="21B6188B" w14:textId="4BB2295B" w:rsidR="004223B7" w:rsidRPr="00543F17" w:rsidRDefault="004223B7" w:rsidP="004223B7">
            <w:pPr>
              <w:spacing w:before="120" w:after="120"/>
              <w:jc w:val="center"/>
              <w:rPr>
                <w:sz w:val="22"/>
                <w:szCs w:val="22"/>
                <w:lang w:val="bg-BG"/>
              </w:rPr>
            </w:pPr>
            <w:r w:rsidRPr="00543F17">
              <w:rPr>
                <w:b/>
                <w:sz w:val="22"/>
                <w:szCs w:val="22"/>
                <w:lang w:val="bg-BG"/>
              </w:rPr>
              <w:t>НЕ</w:t>
            </w:r>
          </w:p>
        </w:tc>
        <w:tc>
          <w:tcPr>
            <w:tcW w:w="673" w:type="dxa"/>
            <w:shd w:val="clear" w:color="auto" w:fill="D9D9D9" w:themeFill="background1" w:themeFillShade="D9"/>
          </w:tcPr>
          <w:p w14:paraId="61D853E7" w14:textId="0CE9699E" w:rsidR="004223B7" w:rsidRPr="00543F17" w:rsidRDefault="004223B7" w:rsidP="004223B7">
            <w:pPr>
              <w:spacing w:before="120" w:after="120"/>
              <w:jc w:val="center"/>
              <w:rPr>
                <w:sz w:val="22"/>
                <w:szCs w:val="22"/>
                <w:lang w:val="bg-BG"/>
              </w:rPr>
            </w:pPr>
            <w:r w:rsidRPr="00543F17">
              <w:rPr>
                <w:b/>
                <w:sz w:val="22"/>
                <w:szCs w:val="22"/>
                <w:lang w:val="bg-BG"/>
              </w:rPr>
              <w:t>Н/П</w:t>
            </w:r>
          </w:p>
        </w:tc>
        <w:tc>
          <w:tcPr>
            <w:tcW w:w="4410" w:type="dxa"/>
            <w:shd w:val="clear" w:color="auto" w:fill="D9D9D9" w:themeFill="background1" w:themeFillShade="D9"/>
          </w:tcPr>
          <w:p w14:paraId="7CCAA34A" w14:textId="70AB4B83" w:rsidR="004223B7" w:rsidRPr="00543F17" w:rsidRDefault="004223B7" w:rsidP="004223B7">
            <w:pPr>
              <w:spacing w:before="120" w:after="120"/>
              <w:jc w:val="center"/>
              <w:rPr>
                <w:i/>
                <w:sz w:val="22"/>
                <w:szCs w:val="22"/>
                <w:lang w:val="bg-BG"/>
              </w:rPr>
            </w:pPr>
            <w:r w:rsidRPr="00543F17">
              <w:rPr>
                <w:b/>
                <w:sz w:val="22"/>
                <w:szCs w:val="22"/>
                <w:lang w:val="bg-BG"/>
              </w:rPr>
              <w:t>Основни източници на проверка</w:t>
            </w:r>
          </w:p>
        </w:tc>
      </w:tr>
      <w:tr w:rsidR="004223B7" w:rsidRPr="00543F17" w14:paraId="482605DD" w14:textId="77777777" w:rsidTr="006C7EA4">
        <w:trPr>
          <w:trHeight w:val="240"/>
          <w:jc w:val="center"/>
        </w:trPr>
        <w:tc>
          <w:tcPr>
            <w:tcW w:w="965" w:type="dxa"/>
          </w:tcPr>
          <w:p w14:paraId="6B87E7D6" w14:textId="77777777" w:rsidR="004223B7" w:rsidRPr="00543F17" w:rsidRDefault="004223B7" w:rsidP="004223B7">
            <w:pPr>
              <w:numPr>
                <w:ilvl w:val="0"/>
                <w:numId w:val="41"/>
              </w:numPr>
              <w:rPr>
                <w:sz w:val="22"/>
                <w:szCs w:val="22"/>
                <w:lang w:val="bg-BG"/>
              </w:rPr>
            </w:pPr>
          </w:p>
        </w:tc>
        <w:tc>
          <w:tcPr>
            <w:tcW w:w="7007" w:type="dxa"/>
          </w:tcPr>
          <w:p w14:paraId="57D5DB73" w14:textId="592E0033" w:rsidR="004223B7" w:rsidRPr="00543F17" w:rsidRDefault="004223B7" w:rsidP="004223B7">
            <w:pPr>
              <w:spacing w:after="120"/>
              <w:jc w:val="both"/>
              <w:rPr>
                <w:sz w:val="22"/>
                <w:szCs w:val="22"/>
                <w:lang w:val="bg-BG"/>
              </w:rPr>
            </w:pPr>
            <w:r w:rsidRPr="00543F17">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4250BB65" w14:textId="54CA7C6B" w:rsidR="004223B7" w:rsidRPr="00543F17" w:rsidRDefault="004223B7" w:rsidP="004223B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2E31EBC2" w14:textId="7713F12E" w:rsidR="004223B7" w:rsidRPr="00543F17" w:rsidRDefault="004223B7" w:rsidP="004223B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4C2E31B1" w14:textId="77777777" w:rsidR="004223B7" w:rsidRPr="00543F17" w:rsidRDefault="004223B7" w:rsidP="004223B7">
            <w:pPr>
              <w:jc w:val="center"/>
              <w:rPr>
                <w:sz w:val="22"/>
                <w:szCs w:val="22"/>
                <w:lang w:val="bg-BG"/>
              </w:rPr>
            </w:pPr>
          </w:p>
        </w:tc>
        <w:tc>
          <w:tcPr>
            <w:tcW w:w="4410" w:type="dxa"/>
          </w:tcPr>
          <w:p w14:paraId="53186985" w14:textId="4F75F63D" w:rsidR="004223B7" w:rsidRPr="00543F17" w:rsidRDefault="004223B7" w:rsidP="004223B7">
            <w:pPr>
              <w:spacing w:after="12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23352054" w14:textId="7F972A1C" w:rsidR="004223B7" w:rsidRPr="00543F17" w:rsidRDefault="004223B7" w:rsidP="004223B7">
            <w:pPr>
              <w:spacing w:after="120"/>
              <w:jc w:val="both"/>
              <w:rPr>
                <w:i/>
                <w:sz w:val="22"/>
                <w:szCs w:val="22"/>
                <w:lang w:val="bg-BG"/>
              </w:rPr>
            </w:pPr>
            <w:r w:rsidRPr="00543F17">
              <w:rPr>
                <w:i/>
                <w:sz w:val="22"/>
                <w:szCs w:val="22"/>
                <w:lang w:val="bg-BG"/>
              </w:rPr>
              <w:t>Формуляр за кандидатстване, раздел „Данни за кандидата”</w:t>
            </w:r>
          </w:p>
        </w:tc>
      </w:tr>
      <w:tr w:rsidR="004223B7" w:rsidRPr="00543F17" w14:paraId="603CBF78" w14:textId="77777777" w:rsidTr="006C7EA4">
        <w:trPr>
          <w:trHeight w:val="240"/>
          <w:jc w:val="center"/>
        </w:trPr>
        <w:tc>
          <w:tcPr>
            <w:tcW w:w="965" w:type="dxa"/>
          </w:tcPr>
          <w:p w14:paraId="3A5D8049" w14:textId="77777777" w:rsidR="004223B7" w:rsidRPr="00543F17" w:rsidRDefault="004223B7" w:rsidP="004223B7">
            <w:pPr>
              <w:numPr>
                <w:ilvl w:val="0"/>
                <w:numId w:val="41"/>
              </w:numPr>
              <w:ind w:left="0" w:firstLine="0"/>
              <w:rPr>
                <w:sz w:val="22"/>
                <w:szCs w:val="22"/>
                <w:lang w:val="bg-BG"/>
              </w:rPr>
            </w:pPr>
          </w:p>
        </w:tc>
        <w:tc>
          <w:tcPr>
            <w:tcW w:w="7007" w:type="dxa"/>
          </w:tcPr>
          <w:p w14:paraId="300F4F61" w14:textId="16D0F505" w:rsidR="004223B7" w:rsidRPr="00543F17" w:rsidRDefault="004223B7" w:rsidP="004223B7">
            <w:pPr>
              <w:jc w:val="both"/>
              <w:rPr>
                <w:sz w:val="22"/>
                <w:szCs w:val="22"/>
                <w:lang w:val="bg-BG"/>
              </w:rPr>
            </w:pPr>
            <w:r w:rsidRPr="00543F17">
              <w:rPr>
                <w:sz w:val="22"/>
                <w:szCs w:val="22"/>
                <w:lang w:val="bg-BG"/>
              </w:rPr>
              <w:t>Кандидатът е регистриран не по-късно от 31.12</w:t>
            </w:r>
            <w:r>
              <w:rPr>
                <w:sz w:val="22"/>
                <w:szCs w:val="22"/>
                <w:lang w:val="bg-BG"/>
              </w:rPr>
              <w:t>.202</w:t>
            </w:r>
            <w:r>
              <w:rPr>
                <w:sz w:val="22"/>
                <w:szCs w:val="22"/>
                <w:lang w:val="en-US"/>
              </w:rPr>
              <w:t>2</w:t>
            </w:r>
            <w:r w:rsidRPr="00543F17">
              <w:rPr>
                <w:sz w:val="22"/>
                <w:szCs w:val="22"/>
                <w:lang w:val="bg-BG"/>
              </w:rPr>
              <w:t xml:space="preserve"> г.</w:t>
            </w:r>
          </w:p>
        </w:tc>
        <w:tc>
          <w:tcPr>
            <w:tcW w:w="792" w:type="dxa"/>
          </w:tcPr>
          <w:p w14:paraId="5665146E" w14:textId="77777777"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7ECD91C7" w14:textId="77777777"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vAlign w:val="center"/>
          </w:tcPr>
          <w:p w14:paraId="2F5E8CFC" w14:textId="77777777" w:rsidR="004223B7" w:rsidRPr="00543F17" w:rsidRDefault="004223B7" w:rsidP="004223B7">
            <w:pPr>
              <w:jc w:val="center"/>
              <w:rPr>
                <w:sz w:val="22"/>
                <w:szCs w:val="22"/>
                <w:lang w:val="bg-BG"/>
              </w:rPr>
            </w:pPr>
          </w:p>
        </w:tc>
        <w:tc>
          <w:tcPr>
            <w:tcW w:w="4410" w:type="dxa"/>
          </w:tcPr>
          <w:p w14:paraId="5953659B" w14:textId="46E01880" w:rsidR="004223B7" w:rsidRPr="00543F17" w:rsidRDefault="004223B7" w:rsidP="004223B7">
            <w:pPr>
              <w:spacing w:before="60" w:after="6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F6DBEC7" w14:textId="408D1A4A" w:rsidR="004223B7" w:rsidRPr="00543F17" w:rsidRDefault="004223B7" w:rsidP="004223B7">
            <w:pPr>
              <w:spacing w:before="120" w:after="60"/>
              <w:jc w:val="both"/>
              <w:rPr>
                <w:i/>
                <w:snapToGrid w:val="0"/>
                <w:sz w:val="22"/>
                <w:szCs w:val="22"/>
                <w:lang w:val="bg-BG" w:eastAsia="en-US"/>
              </w:rPr>
            </w:pPr>
            <w:r w:rsidRPr="00543F17">
              <w:rPr>
                <w:i/>
                <w:sz w:val="22"/>
                <w:szCs w:val="22"/>
                <w:lang w:val="bg-BG"/>
              </w:rPr>
              <w:lastRenderedPageBreak/>
              <w:t>Формуляр за кандидатстване, раздел „Данни за кандидата”</w:t>
            </w:r>
          </w:p>
        </w:tc>
      </w:tr>
      <w:tr w:rsidR="004223B7" w:rsidRPr="00543F17" w14:paraId="24DF33A5" w14:textId="77777777" w:rsidTr="00582320">
        <w:trPr>
          <w:trHeight w:val="240"/>
          <w:jc w:val="center"/>
        </w:trPr>
        <w:tc>
          <w:tcPr>
            <w:tcW w:w="965" w:type="dxa"/>
          </w:tcPr>
          <w:p w14:paraId="158A3D15" w14:textId="77777777" w:rsidR="004223B7" w:rsidRPr="00543F17" w:rsidRDefault="004223B7" w:rsidP="004223B7">
            <w:pPr>
              <w:numPr>
                <w:ilvl w:val="0"/>
                <w:numId w:val="41"/>
              </w:numPr>
              <w:ind w:left="0" w:firstLine="0"/>
              <w:rPr>
                <w:sz w:val="22"/>
                <w:szCs w:val="22"/>
                <w:lang w:val="bg-BG"/>
              </w:rPr>
            </w:pPr>
          </w:p>
        </w:tc>
        <w:tc>
          <w:tcPr>
            <w:tcW w:w="7007" w:type="dxa"/>
          </w:tcPr>
          <w:p w14:paraId="514055DB" w14:textId="695484B3" w:rsidR="004223B7" w:rsidRPr="00543F17" w:rsidRDefault="004223B7" w:rsidP="004223B7">
            <w:pPr>
              <w:spacing w:before="120"/>
              <w:jc w:val="both"/>
              <w:rPr>
                <w:sz w:val="22"/>
                <w:szCs w:val="22"/>
                <w:lang w:val="bg-BG"/>
              </w:rPr>
            </w:pPr>
            <w:r w:rsidRPr="00543F17">
              <w:rPr>
                <w:sz w:val="22"/>
                <w:szCs w:val="22"/>
                <w:lang w:val="bg-BG"/>
              </w:rPr>
              <w:t>Кандидатът е</w:t>
            </w:r>
            <w:r w:rsidRPr="00543F17">
              <w:t xml:space="preserve"> </w:t>
            </w:r>
            <w:r w:rsidRPr="00543F17">
              <w:rPr>
                <w:sz w:val="22"/>
                <w:szCs w:val="22"/>
                <w:lang w:val="bg-BG"/>
              </w:rPr>
              <w:t xml:space="preserve">малко или средно предприятие по смисъла на чл. 3 и чл. 4 от ЗМСП и </w:t>
            </w:r>
            <w:r w:rsidRPr="00B61EDF">
              <w:rPr>
                <w:sz w:val="22"/>
                <w:szCs w:val="22"/>
                <w:lang w:val="bg-BG"/>
              </w:rPr>
              <w:t xml:space="preserve">Препоръка на Комисията от 6 май 2003 г. относно определението за </w:t>
            </w:r>
            <w:proofErr w:type="spellStart"/>
            <w:r w:rsidRPr="00B61EDF">
              <w:rPr>
                <w:sz w:val="22"/>
                <w:szCs w:val="22"/>
                <w:lang w:val="bg-BG"/>
              </w:rPr>
              <w:t>микро</w:t>
            </w:r>
            <w:proofErr w:type="spellEnd"/>
            <w:r w:rsidRPr="00B61EDF">
              <w:rPr>
                <w:sz w:val="22"/>
                <w:szCs w:val="22"/>
                <w:lang w:val="bg-BG"/>
              </w:rPr>
              <w:t>-, малки и средни предприятия (ОВ L 124, 20.5.2003 г., стр. 36)</w:t>
            </w:r>
            <w:r w:rsidRPr="00543F17">
              <w:rPr>
                <w:sz w:val="22"/>
                <w:szCs w:val="22"/>
                <w:lang w:val="bg-BG"/>
              </w:rPr>
              <w:t>.</w:t>
            </w:r>
          </w:p>
        </w:tc>
        <w:tc>
          <w:tcPr>
            <w:tcW w:w="792" w:type="dxa"/>
            <w:vAlign w:val="center"/>
          </w:tcPr>
          <w:p w14:paraId="2C2A94DE" w14:textId="05BF43A0"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vAlign w:val="center"/>
          </w:tcPr>
          <w:p w14:paraId="789DC81C" w14:textId="207C1A7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vAlign w:val="center"/>
          </w:tcPr>
          <w:p w14:paraId="5812D49B" w14:textId="77777777" w:rsidR="004223B7" w:rsidRPr="00543F17" w:rsidRDefault="004223B7" w:rsidP="004223B7">
            <w:pPr>
              <w:jc w:val="center"/>
              <w:rPr>
                <w:sz w:val="22"/>
                <w:szCs w:val="22"/>
                <w:lang w:val="bg-BG"/>
              </w:rPr>
            </w:pPr>
          </w:p>
        </w:tc>
        <w:tc>
          <w:tcPr>
            <w:tcW w:w="4410" w:type="dxa"/>
          </w:tcPr>
          <w:p w14:paraId="0A52C86A" w14:textId="172AAF2A" w:rsidR="004223B7" w:rsidRPr="00543F17" w:rsidDel="00253591" w:rsidRDefault="004223B7" w:rsidP="004223B7">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Pr="00543F17">
              <w:rPr>
                <w:i/>
                <w:sz w:val="22"/>
                <w:szCs w:val="22"/>
                <w:lang w:val="en-US"/>
              </w:rPr>
              <w:t>4</w:t>
            </w:r>
            <w:r w:rsidRPr="00543F17">
              <w:rPr>
                <w:i/>
                <w:sz w:val="22"/>
                <w:szCs w:val="22"/>
                <w:lang w:val="bg-BG"/>
              </w:rPr>
              <w:t>) / Формуляр за кандидатстване, раздел „Е-Декларации”</w:t>
            </w:r>
          </w:p>
        </w:tc>
      </w:tr>
      <w:tr w:rsidR="004223B7" w:rsidRPr="00543F17" w14:paraId="4D3D602E" w14:textId="77777777" w:rsidTr="006C7EA4">
        <w:trPr>
          <w:trHeight w:val="240"/>
          <w:jc w:val="center"/>
        </w:trPr>
        <w:tc>
          <w:tcPr>
            <w:tcW w:w="965" w:type="dxa"/>
          </w:tcPr>
          <w:p w14:paraId="1D99A9DD" w14:textId="77777777" w:rsidR="004223B7" w:rsidRPr="00543F17" w:rsidRDefault="004223B7" w:rsidP="004223B7">
            <w:pPr>
              <w:numPr>
                <w:ilvl w:val="0"/>
                <w:numId w:val="41"/>
              </w:numPr>
              <w:ind w:left="0" w:firstLine="0"/>
              <w:rPr>
                <w:sz w:val="22"/>
                <w:szCs w:val="22"/>
                <w:lang w:val="bg-BG"/>
              </w:rPr>
            </w:pPr>
          </w:p>
        </w:tc>
        <w:tc>
          <w:tcPr>
            <w:tcW w:w="7007" w:type="dxa"/>
          </w:tcPr>
          <w:p w14:paraId="48B50E89" w14:textId="6A73B698" w:rsidR="004223B7" w:rsidRPr="00543F17" w:rsidRDefault="004223B7" w:rsidP="004223B7">
            <w:pPr>
              <w:spacing w:after="120"/>
              <w:jc w:val="both"/>
              <w:rPr>
                <w:sz w:val="22"/>
                <w:szCs w:val="22"/>
                <w:lang w:val="bg-BG"/>
              </w:rPr>
            </w:pPr>
            <w:r w:rsidRPr="00543F17">
              <w:rPr>
                <w:sz w:val="22"/>
                <w:szCs w:val="22"/>
                <w:lang w:val="bg-BG"/>
              </w:rPr>
              <w:t>Кандидатът е реализирал нетни приходи от продажби за 202</w:t>
            </w:r>
            <w:r>
              <w:rPr>
                <w:sz w:val="22"/>
                <w:szCs w:val="22"/>
                <w:lang w:val="en-US"/>
              </w:rPr>
              <w:t>4</w:t>
            </w:r>
            <w:r w:rsidRPr="00543F17">
              <w:rPr>
                <w:sz w:val="22"/>
                <w:szCs w:val="22"/>
                <w:lang w:val="bg-BG"/>
              </w:rPr>
              <w:t>-</w:t>
            </w:r>
            <w:r>
              <w:rPr>
                <w:sz w:val="22"/>
                <w:szCs w:val="22"/>
                <w:lang w:val="bg-BG"/>
              </w:rPr>
              <w:t>т</w:t>
            </w:r>
            <w:r w:rsidRPr="00543F17">
              <w:rPr>
                <w:sz w:val="22"/>
                <w:szCs w:val="22"/>
                <w:lang w:val="bg-BG"/>
              </w:rPr>
              <w:t>а финансова година в зависимост от категорията на предприятието, както следва:</w:t>
            </w:r>
          </w:p>
          <w:p w14:paraId="214A6944" w14:textId="7430D0D0" w:rsidR="004223B7" w:rsidRPr="00543F17" w:rsidRDefault="004223B7" w:rsidP="004223B7">
            <w:pPr>
              <w:spacing w:after="120"/>
              <w:jc w:val="both"/>
              <w:rPr>
                <w:sz w:val="22"/>
                <w:szCs w:val="22"/>
                <w:lang w:val="bg-BG"/>
              </w:rPr>
            </w:pPr>
            <w:r w:rsidRPr="00543F17">
              <w:rPr>
                <w:sz w:val="22"/>
                <w:szCs w:val="22"/>
                <w:lang w:val="bg-BG"/>
              </w:rPr>
              <w:t>- в случаите, когато кандидатът е малко предприятие, е реализирал за 202</w:t>
            </w:r>
            <w:r>
              <w:rPr>
                <w:sz w:val="22"/>
                <w:szCs w:val="22"/>
                <w:lang w:val="en-US"/>
              </w:rPr>
              <w:t>4</w:t>
            </w:r>
            <w:r w:rsidRPr="00543F17">
              <w:rPr>
                <w:sz w:val="22"/>
                <w:szCs w:val="22"/>
                <w:lang w:val="bg-BG"/>
              </w:rPr>
              <w:t>-</w:t>
            </w:r>
            <w:r>
              <w:rPr>
                <w:sz w:val="22"/>
                <w:szCs w:val="22"/>
                <w:lang w:val="bg-BG"/>
              </w:rPr>
              <w:t>т</w:t>
            </w:r>
            <w:r w:rsidRPr="00543F17">
              <w:rPr>
                <w:sz w:val="22"/>
                <w:szCs w:val="22"/>
                <w:lang w:val="bg-BG"/>
              </w:rPr>
              <w:t>а финансова година нетни приходи от продажби, равни на или надвишаващи 300 000 лева;</w:t>
            </w:r>
          </w:p>
          <w:p w14:paraId="2B1657E1" w14:textId="0FC7B579" w:rsidR="004223B7" w:rsidRPr="00543F17" w:rsidRDefault="004223B7" w:rsidP="004223B7">
            <w:pPr>
              <w:spacing w:after="120"/>
              <w:jc w:val="both"/>
              <w:rPr>
                <w:sz w:val="22"/>
                <w:szCs w:val="22"/>
                <w:lang w:val="bg-BG"/>
              </w:rPr>
            </w:pPr>
            <w:r w:rsidRPr="00543F17">
              <w:rPr>
                <w:sz w:val="22"/>
                <w:szCs w:val="22"/>
                <w:lang w:val="bg-BG"/>
              </w:rPr>
              <w:t>- в случаите, когато кандидатът е средно предприятие, е реализирал за 202</w:t>
            </w:r>
            <w:r>
              <w:rPr>
                <w:sz w:val="22"/>
                <w:szCs w:val="22"/>
                <w:lang w:val="en-US"/>
              </w:rPr>
              <w:t>4</w:t>
            </w:r>
            <w:r w:rsidRPr="00543F17">
              <w:rPr>
                <w:sz w:val="22"/>
                <w:szCs w:val="22"/>
                <w:lang w:val="bg-BG"/>
              </w:rPr>
              <w:t>-</w:t>
            </w:r>
            <w:r>
              <w:rPr>
                <w:sz w:val="22"/>
                <w:szCs w:val="22"/>
                <w:lang w:val="bg-BG"/>
              </w:rPr>
              <w:t>т</w:t>
            </w:r>
            <w:r w:rsidRPr="00543F17">
              <w:rPr>
                <w:sz w:val="22"/>
                <w:szCs w:val="22"/>
                <w:lang w:val="bg-BG"/>
              </w:rPr>
              <w:t>а финансова година нетни приходи от продажби, равни на или надвишаващи 1 000 000 лева.</w:t>
            </w:r>
          </w:p>
        </w:tc>
        <w:tc>
          <w:tcPr>
            <w:tcW w:w="792" w:type="dxa"/>
          </w:tcPr>
          <w:p w14:paraId="529D9964" w14:textId="77777777" w:rsidR="004223B7" w:rsidRPr="00543F17" w:rsidRDefault="004223B7" w:rsidP="004223B7">
            <w:pPr>
              <w:jc w:val="center"/>
              <w:rPr>
                <w:sz w:val="22"/>
                <w:szCs w:val="22"/>
                <w:lang w:val="bg-BG"/>
              </w:rPr>
            </w:pPr>
          </w:p>
          <w:p w14:paraId="13362F5A" w14:textId="428DBD22"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75B03CFE" w14:textId="77777777" w:rsidR="004223B7" w:rsidRPr="00543F17" w:rsidRDefault="004223B7" w:rsidP="004223B7">
            <w:pPr>
              <w:jc w:val="center"/>
              <w:rPr>
                <w:sz w:val="22"/>
                <w:szCs w:val="22"/>
                <w:lang w:val="bg-BG"/>
              </w:rPr>
            </w:pPr>
          </w:p>
          <w:p w14:paraId="20C356A8" w14:textId="5B4B600A"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00E01F09" w14:textId="77777777" w:rsidR="004223B7" w:rsidRPr="00543F17" w:rsidRDefault="004223B7" w:rsidP="004223B7">
            <w:pPr>
              <w:jc w:val="center"/>
              <w:rPr>
                <w:sz w:val="22"/>
                <w:szCs w:val="22"/>
                <w:lang w:val="bg-BG"/>
              </w:rPr>
            </w:pPr>
          </w:p>
        </w:tc>
        <w:tc>
          <w:tcPr>
            <w:tcW w:w="4410" w:type="dxa"/>
          </w:tcPr>
          <w:p w14:paraId="6A05FD50" w14:textId="2DD62FF3" w:rsidR="004223B7" w:rsidRPr="00543F17" w:rsidRDefault="004223B7" w:rsidP="004223B7">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Pr="00543F17">
              <w:rPr>
                <w:i/>
                <w:sz w:val="22"/>
                <w:szCs w:val="22"/>
                <w:lang w:val="en-US"/>
              </w:rPr>
              <w:t>4</w:t>
            </w:r>
            <w:r w:rsidRPr="00543F17">
              <w:rPr>
                <w:i/>
                <w:sz w:val="22"/>
                <w:szCs w:val="22"/>
                <w:lang w:val="bg-BG"/>
              </w:rPr>
              <w:t>) / Формуляр за кандидатстване, раздел „Е-Декларации”</w:t>
            </w:r>
          </w:p>
          <w:p w14:paraId="311351FF" w14:textId="7B89AACF" w:rsidR="004223B7" w:rsidRPr="00543F17" w:rsidRDefault="004223B7" w:rsidP="004223B7">
            <w:pPr>
              <w:spacing w:before="120" w:after="60"/>
              <w:jc w:val="both"/>
              <w:rPr>
                <w:i/>
                <w:sz w:val="22"/>
                <w:szCs w:val="22"/>
                <w:lang w:val="bg-BG"/>
              </w:rPr>
            </w:pPr>
            <w:r w:rsidRPr="00543F17">
              <w:rPr>
                <w:i/>
                <w:sz w:val="22"/>
                <w:szCs w:val="22"/>
                <w:lang w:val="bg-BG"/>
              </w:rPr>
              <w:t>Служебна проверка от НСИ, Мониторстат: Отчет за приходите и разходите за 202</w:t>
            </w:r>
            <w:r>
              <w:rPr>
                <w:i/>
                <w:sz w:val="22"/>
                <w:szCs w:val="22"/>
                <w:lang w:val="en-US"/>
              </w:rPr>
              <w:t>4</w:t>
            </w:r>
            <w:r w:rsidRPr="00543F17">
              <w:rPr>
                <w:i/>
                <w:sz w:val="22"/>
                <w:szCs w:val="22"/>
                <w:lang w:val="bg-BG"/>
              </w:rPr>
              <w:t xml:space="preserve"> г. на кандидата - стойността по ред „Нетни приходи от продажби“ (код на реда 15100, колона 1)</w:t>
            </w:r>
          </w:p>
        </w:tc>
      </w:tr>
      <w:tr w:rsidR="004223B7" w:rsidRPr="00543F17" w14:paraId="7EB41B6E" w14:textId="77777777" w:rsidTr="006C7EA4">
        <w:trPr>
          <w:trHeight w:val="240"/>
          <w:jc w:val="center"/>
        </w:trPr>
        <w:tc>
          <w:tcPr>
            <w:tcW w:w="965" w:type="dxa"/>
          </w:tcPr>
          <w:p w14:paraId="20B155A5" w14:textId="77777777" w:rsidR="004223B7" w:rsidRPr="00543F17" w:rsidRDefault="004223B7" w:rsidP="004223B7">
            <w:pPr>
              <w:numPr>
                <w:ilvl w:val="0"/>
                <w:numId w:val="41"/>
              </w:numPr>
              <w:ind w:left="0" w:firstLine="0"/>
              <w:rPr>
                <w:sz w:val="22"/>
                <w:szCs w:val="22"/>
                <w:lang w:val="bg-BG"/>
              </w:rPr>
            </w:pPr>
          </w:p>
        </w:tc>
        <w:tc>
          <w:tcPr>
            <w:tcW w:w="7007" w:type="dxa"/>
          </w:tcPr>
          <w:p w14:paraId="4E2F6558" w14:textId="2C03506A" w:rsidR="004223B7" w:rsidRPr="00543F17" w:rsidRDefault="004223B7" w:rsidP="004223B7">
            <w:pPr>
              <w:spacing w:after="120"/>
              <w:jc w:val="both"/>
              <w:rPr>
                <w:sz w:val="22"/>
                <w:szCs w:val="22"/>
                <w:lang w:val="bg-BG"/>
              </w:rPr>
            </w:pPr>
            <w:r w:rsidRPr="00DB375D">
              <w:rPr>
                <w:sz w:val="22"/>
                <w:szCs w:val="22"/>
                <w:lang w:val="bg-BG"/>
              </w:rPr>
              <w:t>Кандидатът е заявил подкрепа</w:t>
            </w:r>
            <w:r>
              <w:rPr>
                <w:sz w:val="22"/>
                <w:szCs w:val="22"/>
                <w:lang w:val="bg-BG"/>
              </w:rPr>
              <w:t xml:space="preserve"> за</w:t>
            </w:r>
            <w:r w:rsidRPr="00DB375D">
              <w:rPr>
                <w:sz w:val="22"/>
                <w:szCs w:val="22"/>
                <w:lang w:val="bg-BG"/>
              </w:rPr>
              <w:t xml:space="preserve"> основната си икономическа дейност съ</w:t>
            </w:r>
            <w:r w:rsidRPr="00940F14">
              <w:rPr>
                <w:sz w:val="22"/>
                <w:szCs w:val="22"/>
                <w:lang w:val="bg-BG"/>
              </w:rPr>
              <w:t xml:space="preserve">гласно КИД-2008 </w:t>
            </w:r>
            <w:r>
              <w:rPr>
                <w:sz w:val="22"/>
                <w:szCs w:val="22"/>
                <w:lang w:val="bg-BG"/>
              </w:rPr>
              <w:t xml:space="preserve">на НСИ </w:t>
            </w:r>
            <w:r w:rsidRPr="00940F14">
              <w:rPr>
                <w:sz w:val="22"/>
                <w:szCs w:val="22"/>
                <w:lang w:val="bg-BG"/>
              </w:rPr>
              <w:t>въ</w:t>
            </w:r>
            <w:r>
              <w:rPr>
                <w:sz w:val="22"/>
                <w:szCs w:val="22"/>
                <w:lang w:val="bg-BG"/>
              </w:rPr>
              <w:t>з основа на данни за 202</w:t>
            </w:r>
            <w:r>
              <w:rPr>
                <w:sz w:val="22"/>
                <w:szCs w:val="22"/>
                <w:lang w:val="en-US"/>
              </w:rPr>
              <w:t>4</w:t>
            </w:r>
            <w:r w:rsidRPr="00940F14">
              <w:rPr>
                <w:sz w:val="22"/>
                <w:szCs w:val="22"/>
                <w:lang w:val="bg-BG"/>
              </w:rPr>
              <w:t xml:space="preserve"> г.</w:t>
            </w:r>
          </w:p>
        </w:tc>
        <w:tc>
          <w:tcPr>
            <w:tcW w:w="792" w:type="dxa"/>
          </w:tcPr>
          <w:p w14:paraId="13913F28" w14:textId="77777777" w:rsidR="004223B7" w:rsidRDefault="004223B7" w:rsidP="004223B7">
            <w:pPr>
              <w:jc w:val="center"/>
              <w:rPr>
                <w:sz w:val="22"/>
                <w:szCs w:val="22"/>
                <w:lang w:val="bg-BG"/>
              </w:rPr>
            </w:pPr>
          </w:p>
          <w:p w14:paraId="4630A32B" w14:textId="77777777" w:rsidR="004223B7" w:rsidRDefault="004223B7" w:rsidP="004223B7">
            <w:pPr>
              <w:jc w:val="center"/>
              <w:rPr>
                <w:sz w:val="22"/>
                <w:szCs w:val="22"/>
                <w:lang w:val="bg-BG"/>
              </w:rPr>
            </w:pPr>
          </w:p>
          <w:p w14:paraId="0B4FC8F9" w14:textId="52F086F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707632C7" w14:textId="77777777" w:rsidR="004223B7" w:rsidRDefault="004223B7" w:rsidP="004223B7">
            <w:pPr>
              <w:jc w:val="center"/>
              <w:rPr>
                <w:sz w:val="22"/>
                <w:szCs w:val="22"/>
                <w:lang w:val="bg-BG"/>
              </w:rPr>
            </w:pPr>
          </w:p>
          <w:p w14:paraId="0186EAF7" w14:textId="77777777" w:rsidR="004223B7" w:rsidRDefault="004223B7" w:rsidP="004223B7">
            <w:pPr>
              <w:jc w:val="center"/>
              <w:rPr>
                <w:sz w:val="22"/>
                <w:szCs w:val="22"/>
                <w:lang w:val="bg-BG"/>
              </w:rPr>
            </w:pPr>
          </w:p>
          <w:p w14:paraId="0EDDB06F" w14:textId="2FF0C426"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42A1A50C" w14:textId="77777777" w:rsidR="004223B7" w:rsidRDefault="004223B7" w:rsidP="004223B7">
            <w:pPr>
              <w:jc w:val="center"/>
              <w:rPr>
                <w:sz w:val="22"/>
                <w:szCs w:val="22"/>
                <w:lang w:val="bg-BG"/>
              </w:rPr>
            </w:pPr>
          </w:p>
          <w:p w14:paraId="4E458806" w14:textId="77777777" w:rsidR="004223B7" w:rsidRDefault="004223B7" w:rsidP="004223B7">
            <w:pPr>
              <w:jc w:val="center"/>
              <w:rPr>
                <w:sz w:val="22"/>
                <w:szCs w:val="22"/>
                <w:lang w:val="bg-BG"/>
              </w:rPr>
            </w:pPr>
          </w:p>
          <w:p w14:paraId="69C639BC" w14:textId="7DE3DD66" w:rsidR="004223B7" w:rsidRPr="00543F17" w:rsidRDefault="004223B7" w:rsidP="004223B7">
            <w:pPr>
              <w:jc w:val="center"/>
              <w:rPr>
                <w:sz w:val="22"/>
                <w:szCs w:val="22"/>
                <w:lang w:val="bg-BG"/>
              </w:rPr>
            </w:pPr>
          </w:p>
        </w:tc>
        <w:tc>
          <w:tcPr>
            <w:tcW w:w="4410" w:type="dxa"/>
          </w:tcPr>
          <w:p w14:paraId="3E7497FE" w14:textId="777E581F" w:rsidR="004223B7" w:rsidRDefault="004223B7" w:rsidP="004223B7">
            <w:pPr>
              <w:spacing w:before="120" w:after="60"/>
              <w:jc w:val="both"/>
              <w:rPr>
                <w:rFonts w:eastAsia="Calibri"/>
                <w:i/>
                <w:sz w:val="22"/>
                <w:szCs w:val="22"/>
                <w:lang w:val="bg-BG" w:eastAsia="en-US"/>
              </w:rPr>
            </w:pPr>
            <w:r w:rsidRPr="00C32F11">
              <w:rPr>
                <w:rFonts w:eastAsia="Calibri"/>
                <w:i/>
                <w:sz w:val="22"/>
                <w:szCs w:val="22"/>
                <w:lang w:val="bg-BG" w:eastAsia="en-US"/>
              </w:rPr>
              <w:t>Формуляр за кандидатстване - раздел „Данни за кандидата”, раздел „План за изпълнение/ Дейности по проекта”, раздел „Допълнителна информация необходима за оценка на проектното предложение” и информацията, представена в цялост във Формуляра за кандидатстване.</w:t>
            </w:r>
          </w:p>
          <w:p w14:paraId="19F7CB7C" w14:textId="77777777" w:rsidR="004223B7" w:rsidRPr="007D060E" w:rsidRDefault="004223B7" w:rsidP="004223B7">
            <w:pPr>
              <w:spacing w:after="120"/>
              <w:jc w:val="both"/>
              <w:rPr>
                <w:rFonts w:eastAsia="Calibri"/>
                <w:i/>
                <w:sz w:val="22"/>
                <w:szCs w:val="22"/>
                <w:lang w:val="bg-BG" w:eastAsia="en-US"/>
              </w:rPr>
            </w:pPr>
            <w:r w:rsidRPr="007D060E">
              <w:rPr>
                <w:rFonts w:eastAsia="Calibri"/>
                <w:i/>
                <w:sz w:val="22"/>
                <w:szCs w:val="22"/>
                <w:lang w:val="bg-BG" w:eastAsia="en-US"/>
              </w:rPr>
              <w:t>Служебна проверка от НСИ, Мониторстат</w:t>
            </w:r>
          </w:p>
          <w:p w14:paraId="74A1CFF7" w14:textId="1F30EF3C" w:rsidR="004223B7" w:rsidRPr="00543F17" w:rsidRDefault="004223B7" w:rsidP="004223B7">
            <w:pPr>
              <w:spacing w:before="60" w:after="60"/>
              <w:jc w:val="both"/>
              <w:rPr>
                <w:i/>
                <w:sz w:val="22"/>
                <w:szCs w:val="22"/>
                <w:lang w:val="bg-BG"/>
              </w:rPr>
            </w:pPr>
            <w:r w:rsidRPr="007D060E">
              <w:rPr>
                <w:rFonts w:eastAsia="Calibri"/>
                <w:i/>
                <w:sz w:val="22"/>
                <w:szCs w:val="22"/>
                <w:lang w:val="bg-BG" w:eastAsia="en-US"/>
              </w:rPr>
              <w:t>КИД-2008 на НСИ (Приложение 1</w:t>
            </w:r>
            <w:r>
              <w:rPr>
                <w:rFonts w:eastAsia="Calibri"/>
                <w:i/>
                <w:sz w:val="22"/>
                <w:szCs w:val="22"/>
                <w:lang w:val="bg-BG" w:eastAsia="en-US"/>
              </w:rPr>
              <w:t>2</w:t>
            </w:r>
            <w:r w:rsidRPr="007D060E">
              <w:rPr>
                <w:rFonts w:eastAsia="Calibri"/>
                <w:i/>
                <w:sz w:val="22"/>
                <w:szCs w:val="22"/>
                <w:lang w:val="bg-BG" w:eastAsia="en-US"/>
              </w:rPr>
              <w:t>)</w:t>
            </w:r>
          </w:p>
        </w:tc>
      </w:tr>
      <w:tr w:rsidR="004223B7" w:rsidRPr="00543F17" w14:paraId="74212932" w14:textId="77777777" w:rsidTr="006C7EA4">
        <w:trPr>
          <w:trHeight w:val="240"/>
          <w:jc w:val="center"/>
        </w:trPr>
        <w:tc>
          <w:tcPr>
            <w:tcW w:w="965" w:type="dxa"/>
          </w:tcPr>
          <w:p w14:paraId="59A4582A" w14:textId="77777777" w:rsidR="004223B7" w:rsidRPr="00543F17" w:rsidRDefault="004223B7" w:rsidP="004223B7">
            <w:pPr>
              <w:numPr>
                <w:ilvl w:val="0"/>
                <w:numId w:val="41"/>
              </w:numPr>
              <w:ind w:left="0" w:firstLine="0"/>
              <w:rPr>
                <w:sz w:val="22"/>
                <w:szCs w:val="22"/>
                <w:lang w:val="bg-BG"/>
              </w:rPr>
            </w:pPr>
          </w:p>
        </w:tc>
        <w:tc>
          <w:tcPr>
            <w:tcW w:w="7007" w:type="dxa"/>
          </w:tcPr>
          <w:p w14:paraId="5CEC52C9" w14:textId="2791AE25" w:rsidR="004223B7" w:rsidRPr="00147049" w:rsidRDefault="004223B7" w:rsidP="004223B7">
            <w:pPr>
              <w:spacing w:after="120"/>
              <w:jc w:val="both"/>
              <w:rPr>
                <w:sz w:val="22"/>
                <w:szCs w:val="22"/>
                <w:lang w:val="bg-BG"/>
              </w:rPr>
            </w:pPr>
            <w:r>
              <w:rPr>
                <w:sz w:val="22"/>
                <w:szCs w:val="22"/>
                <w:lang w:val="bg-BG"/>
              </w:rPr>
              <w:t xml:space="preserve">Кандидатът </w:t>
            </w:r>
            <w:r w:rsidRPr="00147049">
              <w:rPr>
                <w:sz w:val="22"/>
                <w:szCs w:val="22"/>
                <w:lang w:val="bg-BG"/>
              </w:rPr>
              <w:t>има Степен на зрялост на цифровите технологии в предприятието, съгласно Анкета за оценка на цифровата зрялост на МСП (</w:t>
            </w:r>
            <w:proofErr w:type="spellStart"/>
            <w:r w:rsidRPr="00147049">
              <w:rPr>
                <w:sz w:val="22"/>
                <w:szCs w:val="22"/>
                <w:lang w:val="bg-BG"/>
              </w:rPr>
              <w:t>Open</w:t>
            </w:r>
            <w:proofErr w:type="spellEnd"/>
            <w:r w:rsidRPr="00147049">
              <w:rPr>
                <w:sz w:val="22"/>
                <w:szCs w:val="22"/>
                <w:lang w:val="bg-BG"/>
              </w:rPr>
              <w:t xml:space="preserve"> DMAT), която кумулативно постига следните резултати:</w:t>
            </w:r>
          </w:p>
          <w:p w14:paraId="7130DA89" w14:textId="1630BE90" w:rsidR="004223B7" w:rsidRPr="00147049" w:rsidRDefault="004223B7" w:rsidP="004223B7">
            <w:pPr>
              <w:spacing w:after="120"/>
              <w:jc w:val="both"/>
              <w:rPr>
                <w:sz w:val="22"/>
                <w:szCs w:val="22"/>
                <w:lang w:val="bg-BG"/>
              </w:rPr>
            </w:pPr>
            <w:r w:rsidRPr="00147049">
              <w:rPr>
                <w:sz w:val="22"/>
                <w:szCs w:val="22"/>
                <w:lang w:val="bg-BG"/>
              </w:rPr>
              <w:t xml:space="preserve">- общ среден резултат за степен на зрялост на цифровите технологии – не по-малко от </w:t>
            </w:r>
            <w:r>
              <w:rPr>
                <w:sz w:val="22"/>
                <w:szCs w:val="22"/>
                <w:lang w:val="en-US"/>
              </w:rPr>
              <w:t>25</w:t>
            </w:r>
            <w:r w:rsidRPr="00147049">
              <w:rPr>
                <w:sz w:val="22"/>
                <w:szCs w:val="22"/>
                <w:lang w:val="bg-BG"/>
              </w:rPr>
              <w:t xml:space="preserve"> % и не повече от 80 %;</w:t>
            </w:r>
          </w:p>
          <w:p w14:paraId="7A3C9AB9" w14:textId="670B5BCC" w:rsidR="004223B7" w:rsidRPr="00147049" w:rsidRDefault="004223B7" w:rsidP="004223B7">
            <w:pPr>
              <w:spacing w:after="120"/>
              <w:jc w:val="both"/>
              <w:rPr>
                <w:sz w:val="22"/>
                <w:szCs w:val="22"/>
                <w:lang w:val="bg-BG"/>
              </w:rPr>
            </w:pPr>
            <w:r w:rsidRPr="00147049">
              <w:rPr>
                <w:sz w:val="22"/>
                <w:szCs w:val="22"/>
                <w:lang w:val="bg-BG"/>
              </w:rPr>
              <w:t xml:space="preserve">- резултат по измерение „Цифрова стратегия на организацията“ – не по-малко от </w:t>
            </w:r>
            <w:r>
              <w:rPr>
                <w:sz w:val="22"/>
                <w:szCs w:val="22"/>
                <w:lang w:val="en-US"/>
              </w:rPr>
              <w:t>25</w:t>
            </w:r>
            <w:r w:rsidRPr="00147049">
              <w:rPr>
                <w:sz w:val="22"/>
                <w:szCs w:val="22"/>
                <w:lang w:val="bg-BG"/>
              </w:rPr>
              <w:t xml:space="preserve"> % и не повече от 80 %;</w:t>
            </w:r>
          </w:p>
          <w:p w14:paraId="10D73048" w14:textId="04FF1687" w:rsidR="004223B7" w:rsidRDefault="004223B7" w:rsidP="004223B7">
            <w:pPr>
              <w:spacing w:after="120"/>
              <w:jc w:val="both"/>
              <w:rPr>
                <w:sz w:val="22"/>
                <w:szCs w:val="22"/>
                <w:lang w:val="bg-BG"/>
              </w:rPr>
            </w:pPr>
            <w:r w:rsidRPr="00147049">
              <w:rPr>
                <w:sz w:val="22"/>
                <w:szCs w:val="22"/>
                <w:lang w:val="bg-BG"/>
              </w:rPr>
              <w:lastRenderedPageBreak/>
              <w:t>- резултат по измерение „Цифрова готовност“ – не по-малко от 20 % и не повече от 80 %.</w:t>
            </w:r>
          </w:p>
        </w:tc>
        <w:tc>
          <w:tcPr>
            <w:tcW w:w="792" w:type="dxa"/>
          </w:tcPr>
          <w:p w14:paraId="5ACD3D3B" w14:textId="77777777" w:rsidR="004223B7" w:rsidRDefault="004223B7" w:rsidP="004223B7">
            <w:pPr>
              <w:jc w:val="center"/>
              <w:rPr>
                <w:sz w:val="22"/>
                <w:szCs w:val="22"/>
                <w:lang w:val="bg-BG"/>
              </w:rPr>
            </w:pPr>
          </w:p>
          <w:p w14:paraId="0EB2EA89" w14:textId="77777777" w:rsidR="004223B7" w:rsidRDefault="004223B7" w:rsidP="004223B7">
            <w:pPr>
              <w:jc w:val="center"/>
              <w:rPr>
                <w:sz w:val="22"/>
                <w:szCs w:val="22"/>
                <w:lang w:val="bg-BG"/>
              </w:rPr>
            </w:pPr>
          </w:p>
          <w:p w14:paraId="2A63F8A6" w14:textId="00DC450B" w:rsidR="004223B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1D515E1C" w14:textId="77777777" w:rsidR="004223B7" w:rsidRDefault="004223B7" w:rsidP="004223B7">
            <w:pPr>
              <w:jc w:val="center"/>
              <w:rPr>
                <w:sz w:val="22"/>
                <w:szCs w:val="22"/>
                <w:lang w:val="bg-BG"/>
              </w:rPr>
            </w:pPr>
          </w:p>
          <w:p w14:paraId="55942AF8" w14:textId="77777777" w:rsidR="004223B7" w:rsidRDefault="004223B7" w:rsidP="004223B7">
            <w:pPr>
              <w:jc w:val="center"/>
              <w:rPr>
                <w:sz w:val="22"/>
                <w:szCs w:val="22"/>
                <w:lang w:val="bg-BG"/>
              </w:rPr>
            </w:pPr>
          </w:p>
          <w:p w14:paraId="5846BE83" w14:textId="3041466C" w:rsidR="004223B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2D078900" w14:textId="77777777" w:rsidR="004223B7" w:rsidRDefault="004223B7" w:rsidP="004223B7">
            <w:pPr>
              <w:jc w:val="center"/>
              <w:rPr>
                <w:sz w:val="22"/>
                <w:szCs w:val="22"/>
                <w:lang w:val="bg-BG"/>
              </w:rPr>
            </w:pPr>
          </w:p>
        </w:tc>
        <w:tc>
          <w:tcPr>
            <w:tcW w:w="4410" w:type="dxa"/>
          </w:tcPr>
          <w:p w14:paraId="151F7D93" w14:textId="2C273A05" w:rsidR="004223B7" w:rsidRPr="00C32F11" w:rsidRDefault="004223B7" w:rsidP="004223B7">
            <w:pPr>
              <w:spacing w:before="120" w:after="60"/>
              <w:jc w:val="both"/>
              <w:rPr>
                <w:rFonts w:eastAsia="Calibri"/>
                <w:i/>
                <w:sz w:val="22"/>
                <w:szCs w:val="22"/>
                <w:lang w:val="bg-BG" w:eastAsia="en-US"/>
              </w:rPr>
            </w:pPr>
            <w:r w:rsidRPr="00677272">
              <w:rPr>
                <w:rFonts w:eastAsia="Calibri"/>
                <w:i/>
                <w:sz w:val="22"/>
                <w:szCs w:val="22"/>
                <w:lang w:val="bg-BG" w:eastAsia="en-US"/>
              </w:rPr>
              <w:t>Анкета за оценка на цифровата зрялост на МСП (</w:t>
            </w:r>
            <w:proofErr w:type="spellStart"/>
            <w:r w:rsidRPr="00677272">
              <w:rPr>
                <w:rFonts w:eastAsia="Calibri"/>
                <w:i/>
                <w:sz w:val="22"/>
                <w:szCs w:val="22"/>
                <w:lang w:val="bg-BG" w:eastAsia="en-US"/>
              </w:rPr>
              <w:t>Open</w:t>
            </w:r>
            <w:proofErr w:type="spellEnd"/>
            <w:r w:rsidRPr="00677272">
              <w:rPr>
                <w:rFonts w:eastAsia="Calibri"/>
                <w:i/>
                <w:sz w:val="22"/>
                <w:szCs w:val="22"/>
                <w:lang w:val="bg-BG" w:eastAsia="en-US"/>
              </w:rPr>
              <w:t xml:space="preserve"> DMAT)</w:t>
            </w:r>
          </w:p>
        </w:tc>
      </w:tr>
      <w:tr w:rsidR="004223B7" w:rsidRPr="00543F17" w14:paraId="3E6C297A" w14:textId="77777777" w:rsidTr="00876FD4">
        <w:trPr>
          <w:trHeight w:val="240"/>
          <w:jc w:val="center"/>
        </w:trPr>
        <w:tc>
          <w:tcPr>
            <w:tcW w:w="965" w:type="dxa"/>
          </w:tcPr>
          <w:p w14:paraId="727C7A98"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2C781D05" w14:textId="419A90D4" w:rsidR="004223B7" w:rsidRPr="00543F17" w:rsidRDefault="004223B7" w:rsidP="004223B7">
            <w:pPr>
              <w:pStyle w:val="firstlinepp"/>
              <w:spacing w:before="0" w:beforeAutospacing="0" w:after="0" w:afterAutospacing="0"/>
              <w:jc w:val="both"/>
              <w:rPr>
                <w:sz w:val="22"/>
                <w:szCs w:val="22"/>
              </w:rPr>
            </w:pPr>
            <w:r w:rsidRPr="00543F17">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41524692"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a) са обявени в несъстоятелност;</w:t>
            </w:r>
          </w:p>
          <w:p w14:paraId="0C6A31A6"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б) са в производство по несъстоятелност;</w:t>
            </w:r>
          </w:p>
          <w:p w14:paraId="60FF6247"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 xml:space="preserve">в) са в процедура по ликвидация; </w:t>
            </w:r>
          </w:p>
          <w:p w14:paraId="406A27BE"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г) са сключили извънсъдебно споразумение с кредиторите си по смисъла на чл. 740 от Търговския закон;</w:t>
            </w:r>
          </w:p>
          <w:p w14:paraId="438377B8"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 xml:space="preserve">д) са преустановили дейността си; </w:t>
            </w:r>
          </w:p>
          <w:p w14:paraId="2594A390"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52539D5C"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CC8A84A"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68ECFEDD"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6FA5859"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D1C3609"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w:t>
            </w:r>
            <w:r w:rsidRPr="00543F17">
              <w:rPr>
                <w:sz w:val="22"/>
                <w:szCs w:val="22"/>
              </w:rPr>
              <w:lastRenderedPageBreak/>
              <w:t xml:space="preserve">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543F17">
              <w:rPr>
                <w:sz w:val="22"/>
                <w:szCs w:val="22"/>
              </w:rPr>
              <w:t>социалноосигурителни</w:t>
            </w:r>
            <w:proofErr w:type="spellEnd"/>
            <w:r w:rsidRPr="00543F17">
              <w:rPr>
                <w:sz w:val="22"/>
                <w:szCs w:val="22"/>
              </w:rPr>
              <w:t xml:space="preserve"> вноски е повече от 1 на сто от сумата на годишния общ оборот за последната приключена финансова година, или е повече от 50 000 лева;</w:t>
            </w:r>
          </w:p>
          <w:p w14:paraId="2E51B9BB"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104F1932"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м) лицата, които представляват кандидата, са правили опит да:</w:t>
            </w:r>
          </w:p>
          <w:p w14:paraId="458659F9"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E3671E2"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19BBCF6F"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н) лицата, които представляват кандидата, са осъждани с влязла в сила присъда за:</w:t>
            </w:r>
          </w:p>
          <w:p w14:paraId="5511911E"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i) престъпление по чл. 108а, чл. 159а – 159г, чл. 172, чл. 192а, чл. 194 – 217, чл. 219 – 252, чл. 253 – 260, чл. 301 – 307, чл. 321, 321а и чл. 352 – 353е от Наказателния кодекс;</w:t>
            </w:r>
          </w:p>
          <w:p w14:paraId="1DF903CB"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ii) престъпление, аналогично на тези по горната хипотеза, в друга държава членка или трета страна;</w:t>
            </w:r>
          </w:p>
          <w:p w14:paraId="751338B1"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7D72D61C"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п) е налице неравнопоставеност в случаите по чл. 44, ал. 5 от ЗОП;</w:t>
            </w:r>
          </w:p>
          <w:p w14:paraId="398CDB18"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р) е установено, че:</w:t>
            </w:r>
          </w:p>
          <w:p w14:paraId="6BBE0959" w14:textId="77777777" w:rsidR="004223B7" w:rsidRPr="00543F17" w:rsidRDefault="004223B7" w:rsidP="004223B7">
            <w:pPr>
              <w:pStyle w:val="firstlinepp"/>
              <w:spacing w:before="0" w:beforeAutospacing="0" w:after="0" w:afterAutospacing="0"/>
              <w:jc w:val="both"/>
              <w:rPr>
                <w:sz w:val="22"/>
                <w:szCs w:val="22"/>
              </w:rPr>
            </w:pPr>
            <w:r w:rsidRPr="00543F17">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10D71C94" w:rsidR="004223B7" w:rsidRPr="00543F17" w:rsidRDefault="004223B7" w:rsidP="004223B7">
            <w:pPr>
              <w:pStyle w:val="firstlinepp"/>
              <w:spacing w:before="0" w:beforeAutospacing="0" w:after="0" w:afterAutospacing="0"/>
              <w:jc w:val="both"/>
              <w:rPr>
                <w:sz w:val="22"/>
                <w:szCs w:val="22"/>
              </w:rPr>
            </w:pPr>
            <w:r w:rsidRPr="00543F17">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vAlign w:val="center"/>
          </w:tcPr>
          <w:p w14:paraId="067DF9AA" w14:textId="09ACBDDB"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vAlign w:val="center"/>
          </w:tcPr>
          <w:p w14:paraId="29DFA24F" w14:textId="42FC275E"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vAlign w:val="center"/>
          </w:tcPr>
          <w:p w14:paraId="03628958" w14:textId="77777777" w:rsidR="004223B7" w:rsidRPr="00543F17" w:rsidRDefault="004223B7" w:rsidP="004223B7">
            <w:pPr>
              <w:jc w:val="center"/>
              <w:rPr>
                <w:sz w:val="22"/>
                <w:szCs w:val="22"/>
                <w:lang w:val="bg-BG"/>
              </w:rPr>
            </w:pPr>
          </w:p>
        </w:tc>
        <w:tc>
          <w:tcPr>
            <w:tcW w:w="4410" w:type="dxa"/>
          </w:tcPr>
          <w:p w14:paraId="763BA3DF" w14:textId="169A2FF1" w:rsidR="004223B7" w:rsidRPr="00543F17" w:rsidRDefault="004223B7" w:rsidP="004223B7">
            <w:pPr>
              <w:spacing w:before="60" w:after="60"/>
              <w:jc w:val="both"/>
              <w:rPr>
                <w:i/>
                <w:sz w:val="22"/>
                <w:szCs w:val="22"/>
                <w:lang w:val="bg-BG"/>
              </w:rPr>
            </w:pPr>
            <w:r w:rsidRPr="00543F17">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90A96F9" w14:textId="77777777" w:rsidR="004223B7" w:rsidRPr="00543F17" w:rsidRDefault="004223B7" w:rsidP="004223B7">
            <w:pPr>
              <w:spacing w:before="60" w:after="60"/>
              <w:jc w:val="both"/>
              <w:rPr>
                <w:i/>
                <w:snapToGrid w:val="0"/>
                <w:sz w:val="22"/>
                <w:szCs w:val="22"/>
                <w:lang w:val="bg-BG" w:eastAsia="en-US"/>
              </w:rPr>
            </w:pPr>
          </w:p>
          <w:p w14:paraId="564EBD20" w14:textId="07F91FA0" w:rsidR="004223B7" w:rsidRPr="00543F17" w:rsidRDefault="004223B7" w:rsidP="004223B7">
            <w:pPr>
              <w:spacing w:before="60" w:after="60"/>
              <w:jc w:val="both"/>
              <w:rPr>
                <w:i/>
                <w:snapToGrid w:val="0"/>
                <w:sz w:val="22"/>
                <w:szCs w:val="22"/>
                <w:lang w:val="bg-BG" w:eastAsia="en-US"/>
              </w:rPr>
            </w:pPr>
            <w:r w:rsidRPr="00543F17">
              <w:rPr>
                <w:i/>
                <w:snapToGrid w:val="0"/>
                <w:sz w:val="22"/>
                <w:szCs w:val="22"/>
                <w:lang w:val="bg-BG" w:eastAsia="en-US"/>
              </w:rPr>
              <w:t xml:space="preserve">Декларация при кандидатстване </w:t>
            </w:r>
            <w:r w:rsidRPr="00543F17">
              <w:rPr>
                <w:i/>
                <w:snapToGrid w:val="0"/>
                <w:sz w:val="22"/>
                <w:szCs w:val="22"/>
                <w:lang w:val="en-US" w:eastAsia="en-US"/>
              </w:rPr>
              <w:t>(</w:t>
            </w:r>
            <w:r w:rsidRPr="00543F17">
              <w:rPr>
                <w:i/>
                <w:snapToGrid w:val="0"/>
                <w:sz w:val="22"/>
                <w:szCs w:val="22"/>
                <w:lang w:val="bg-BG" w:eastAsia="en-US"/>
              </w:rPr>
              <w:t>Приложение 2</w:t>
            </w:r>
            <w:r w:rsidRPr="00543F17">
              <w:rPr>
                <w:i/>
                <w:snapToGrid w:val="0"/>
                <w:sz w:val="22"/>
                <w:szCs w:val="22"/>
                <w:lang w:val="en-US"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„Е-Декларации“</w:t>
            </w:r>
          </w:p>
          <w:p w14:paraId="54B4FD74" w14:textId="1670A335" w:rsidR="004223B7" w:rsidRPr="00543F17" w:rsidRDefault="004223B7" w:rsidP="004223B7">
            <w:pPr>
              <w:spacing w:before="60" w:after="60"/>
              <w:jc w:val="both"/>
              <w:rPr>
                <w:i/>
                <w:sz w:val="22"/>
                <w:szCs w:val="22"/>
                <w:lang w:val="bg-BG"/>
              </w:rPr>
            </w:pPr>
          </w:p>
        </w:tc>
      </w:tr>
      <w:tr w:rsidR="004223B7" w:rsidRPr="00543F17" w14:paraId="2D24B9AC" w14:textId="77777777" w:rsidTr="00287DB8">
        <w:trPr>
          <w:trHeight w:val="240"/>
          <w:jc w:val="center"/>
        </w:trPr>
        <w:tc>
          <w:tcPr>
            <w:tcW w:w="965" w:type="dxa"/>
          </w:tcPr>
          <w:p w14:paraId="0B6A9EF5" w14:textId="77777777" w:rsidR="004223B7" w:rsidRPr="00543F17" w:rsidRDefault="004223B7" w:rsidP="004223B7">
            <w:pPr>
              <w:numPr>
                <w:ilvl w:val="0"/>
                <w:numId w:val="41"/>
              </w:numPr>
              <w:ind w:left="0" w:firstLine="0"/>
              <w:rPr>
                <w:sz w:val="22"/>
                <w:szCs w:val="22"/>
                <w:lang w:val="bg-BG"/>
              </w:rPr>
            </w:pPr>
          </w:p>
        </w:tc>
        <w:tc>
          <w:tcPr>
            <w:tcW w:w="7007" w:type="dxa"/>
            <w:tcBorders>
              <w:top w:val="single" w:sz="4" w:space="0" w:color="auto"/>
            </w:tcBorders>
          </w:tcPr>
          <w:p w14:paraId="60CE8DF6" w14:textId="370A08A1" w:rsidR="004223B7" w:rsidRPr="00287DB8" w:rsidRDefault="004223B7" w:rsidP="004223B7">
            <w:pPr>
              <w:spacing w:after="60"/>
              <w:jc w:val="both"/>
              <w:rPr>
                <w:sz w:val="22"/>
                <w:szCs w:val="22"/>
              </w:rPr>
            </w:pPr>
            <w:proofErr w:type="spellStart"/>
            <w:r w:rsidRPr="00287DB8">
              <w:rPr>
                <w:sz w:val="22"/>
                <w:szCs w:val="22"/>
              </w:rPr>
              <w:t>Кандидатът</w:t>
            </w:r>
            <w:proofErr w:type="spellEnd"/>
            <w:r w:rsidRPr="00287DB8">
              <w:rPr>
                <w:sz w:val="22"/>
                <w:szCs w:val="22"/>
              </w:rPr>
              <w:t xml:space="preserve"> </w:t>
            </w:r>
            <w:proofErr w:type="spellStart"/>
            <w:r w:rsidRPr="00287DB8">
              <w:rPr>
                <w:sz w:val="22"/>
                <w:szCs w:val="22"/>
              </w:rPr>
              <w:t>не</w:t>
            </w:r>
            <w:proofErr w:type="spellEnd"/>
            <w:r w:rsidRPr="00287DB8">
              <w:rPr>
                <w:sz w:val="22"/>
                <w:szCs w:val="22"/>
              </w:rPr>
              <w:t xml:space="preserve"> е </w:t>
            </w:r>
            <w:proofErr w:type="spellStart"/>
            <w:r w:rsidRPr="00287DB8">
              <w:rPr>
                <w:sz w:val="22"/>
                <w:szCs w:val="22"/>
              </w:rPr>
              <w:t>предприятие</w:t>
            </w:r>
            <w:proofErr w:type="spellEnd"/>
            <w:r w:rsidR="00D84BD9">
              <w:rPr>
                <w:sz w:val="22"/>
                <w:szCs w:val="22"/>
                <w:lang w:val="bg-BG"/>
              </w:rPr>
              <w:t xml:space="preserve">, което е заявило подкрепа </w:t>
            </w:r>
            <w:r w:rsidR="00D84BD9">
              <w:rPr>
                <w:sz w:val="22"/>
                <w:szCs w:val="22"/>
              </w:rPr>
              <w:t>за</w:t>
            </w:r>
            <w:r w:rsidRPr="00287DB8">
              <w:rPr>
                <w:sz w:val="22"/>
                <w:szCs w:val="22"/>
              </w:rPr>
              <w:t xml:space="preserve"> </w:t>
            </w:r>
            <w:proofErr w:type="spellStart"/>
            <w:r w:rsidRPr="00287DB8">
              <w:rPr>
                <w:sz w:val="22"/>
                <w:szCs w:val="22"/>
              </w:rPr>
              <w:t>основна</w:t>
            </w:r>
            <w:proofErr w:type="spellEnd"/>
            <w:r w:rsidRPr="00287DB8">
              <w:rPr>
                <w:sz w:val="22"/>
                <w:szCs w:val="22"/>
              </w:rPr>
              <w:t xml:space="preserve"> </w:t>
            </w:r>
            <w:proofErr w:type="spellStart"/>
            <w:r w:rsidRPr="00287DB8">
              <w:rPr>
                <w:sz w:val="22"/>
                <w:szCs w:val="22"/>
              </w:rPr>
              <w:t>икономическа</w:t>
            </w:r>
            <w:proofErr w:type="spellEnd"/>
            <w:r w:rsidRPr="00287DB8">
              <w:rPr>
                <w:sz w:val="22"/>
                <w:szCs w:val="22"/>
              </w:rPr>
              <w:t xml:space="preserve"> </w:t>
            </w:r>
            <w:proofErr w:type="spellStart"/>
            <w:r w:rsidRPr="00287DB8">
              <w:rPr>
                <w:sz w:val="22"/>
                <w:szCs w:val="22"/>
              </w:rPr>
              <w:t>дейност</w:t>
            </w:r>
            <w:proofErr w:type="spellEnd"/>
            <w:r>
              <w:rPr>
                <w:sz w:val="22"/>
                <w:szCs w:val="22"/>
                <w:lang w:val="bg-BG"/>
              </w:rPr>
              <w:t>,</w:t>
            </w:r>
            <w:r w:rsidR="009F63CF">
              <w:rPr>
                <w:sz w:val="22"/>
                <w:szCs w:val="22"/>
                <w:lang w:val="bg-BG"/>
              </w:rPr>
              <w:t xml:space="preserve"> </w:t>
            </w:r>
            <w:r>
              <w:rPr>
                <w:sz w:val="22"/>
                <w:szCs w:val="22"/>
                <w:lang w:val="bg-BG"/>
              </w:rPr>
              <w:t>която</w:t>
            </w:r>
            <w:r w:rsidRPr="00287DB8">
              <w:rPr>
                <w:sz w:val="22"/>
                <w:szCs w:val="22"/>
              </w:rPr>
              <w:t xml:space="preserve"> </w:t>
            </w:r>
            <w:proofErr w:type="spellStart"/>
            <w:r w:rsidRPr="00287DB8">
              <w:rPr>
                <w:sz w:val="22"/>
                <w:szCs w:val="22"/>
              </w:rPr>
              <w:t>попада</w:t>
            </w:r>
            <w:proofErr w:type="spellEnd"/>
            <w:r w:rsidRPr="00287DB8">
              <w:rPr>
                <w:sz w:val="22"/>
                <w:szCs w:val="22"/>
              </w:rPr>
              <w:t xml:space="preserve"> в </w:t>
            </w:r>
            <w:proofErr w:type="spellStart"/>
            <w:r w:rsidRPr="00287DB8">
              <w:rPr>
                <w:sz w:val="22"/>
                <w:szCs w:val="22"/>
              </w:rPr>
              <w:t>сектор</w:t>
            </w:r>
            <w:proofErr w:type="spellEnd"/>
            <w:r w:rsidRPr="00287DB8">
              <w:rPr>
                <w:sz w:val="22"/>
                <w:szCs w:val="22"/>
              </w:rPr>
              <w:t xml:space="preserve"> С - </w:t>
            </w:r>
            <w:proofErr w:type="spellStart"/>
            <w:r w:rsidRPr="00287DB8">
              <w:rPr>
                <w:sz w:val="22"/>
                <w:szCs w:val="22"/>
              </w:rPr>
              <w:t>раздел</w:t>
            </w:r>
            <w:proofErr w:type="spellEnd"/>
            <w:r w:rsidRPr="00287DB8">
              <w:rPr>
                <w:sz w:val="22"/>
                <w:szCs w:val="22"/>
              </w:rPr>
              <w:t xml:space="preserve"> 10 </w:t>
            </w:r>
            <w:r w:rsidRPr="00287DB8">
              <w:rPr>
                <w:sz w:val="22"/>
                <w:szCs w:val="22"/>
              </w:rPr>
              <w:lastRenderedPageBreak/>
              <w:t>„</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хранителни</w:t>
            </w:r>
            <w:proofErr w:type="spellEnd"/>
            <w:r w:rsidRPr="00287DB8">
              <w:rPr>
                <w:sz w:val="22"/>
                <w:szCs w:val="22"/>
              </w:rPr>
              <w:t xml:space="preserve"> </w:t>
            </w:r>
            <w:proofErr w:type="spellStart"/>
            <w:r w:rsidRPr="00287DB8">
              <w:rPr>
                <w:sz w:val="22"/>
                <w:szCs w:val="22"/>
              </w:rPr>
              <w:t>продукти</w:t>
            </w:r>
            <w:proofErr w:type="spellEnd"/>
            <w:r w:rsidRPr="00287DB8">
              <w:rPr>
                <w:sz w:val="22"/>
                <w:szCs w:val="22"/>
              </w:rPr>
              <w:t>”</w:t>
            </w:r>
            <w:r>
              <w:rPr>
                <w:sz w:val="22"/>
                <w:szCs w:val="22"/>
                <w:lang w:val="bg-BG"/>
              </w:rPr>
              <w:t>,</w:t>
            </w:r>
            <w:r w:rsidRPr="00287DB8">
              <w:rPr>
                <w:sz w:val="22"/>
                <w:szCs w:val="22"/>
              </w:rPr>
              <w:t xml:space="preserve"> </w:t>
            </w:r>
            <w:proofErr w:type="spellStart"/>
            <w:r w:rsidRPr="00287DB8">
              <w:rPr>
                <w:sz w:val="22"/>
                <w:szCs w:val="22"/>
              </w:rPr>
              <w:t>раздел</w:t>
            </w:r>
            <w:proofErr w:type="spellEnd"/>
            <w:r w:rsidRPr="00287DB8">
              <w:rPr>
                <w:sz w:val="22"/>
                <w:szCs w:val="22"/>
              </w:rPr>
              <w:t xml:space="preserve"> 11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напитки</w:t>
            </w:r>
            <w:proofErr w:type="spellEnd"/>
            <w:r w:rsidRPr="00287DB8">
              <w:rPr>
                <w:sz w:val="22"/>
                <w:szCs w:val="22"/>
              </w:rPr>
              <w:t xml:space="preserve">” и </w:t>
            </w:r>
            <w:proofErr w:type="spellStart"/>
            <w:r w:rsidRPr="00287DB8">
              <w:rPr>
                <w:sz w:val="22"/>
                <w:szCs w:val="22"/>
              </w:rPr>
              <w:t>раздел</w:t>
            </w:r>
            <w:proofErr w:type="spellEnd"/>
            <w:r w:rsidRPr="00287DB8">
              <w:rPr>
                <w:sz w:val="22"/>
                <w:szCs w:val="22"/>
              </w:rPr>
              <w:t xml:space="preserve"> 20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химични</w:t>
            </w:r>
            <w:proofErr w:type="spellEnd"/>
            <w:r w:rsidRPr="00287DB8">
              <w:rPr>
                <w:sz w:val="22"/>
                <w:szCs w:val="22"/>
              </w:rPr>
              <w:t xml:space="preserve"> </w:t>
            </w:r>
            <w:proofErr w:type="spellStart"/>
            <w:r w:rsidRPr="00287DB8">
              <w:rPr>
                <w:sz w:val="22"/>
                <w:szCs w:val="22"/>
              </w:rPr>
              <w:t>продукти</w:t>
            </w:r>
            <w:proofErr w:type="spellEnd"/>
            <w:r w:rsidRPr="00287DB8">
              <w:rPr>
                <w:sz w:val="22"/>
                <w:szCs w:val="22"/>
              </w:rPr>
              <w:t xml:space="preserve">“, </w:t>
            </w:r>
            <w:proofErr w:type="spellStart"/>
            <w:r w:rsidRPr="00287DB8">
              <w:rPr>
                <w:sz w:val="22"/>
                <w:szCs w:val="22"/>
              </w:rPr>
              <w:t>както</w:t>
            </w:r>
            <w:proofErr w:type="spellEnd"/>
            <w:r w:rsidRPr="00287DB8">
              <w:rPr>
                <w:sz w:val="22"/>
                <w:szCs w:val="22"/>
              </w:rPr>
              <w:t xml:space="preserve"> </w:t>
            </w:r>
            <w:proofErr w:type="spellStart"/>
            <w:r w:rsidRPr="00287DB8">
              <w:rPr>
                <w:sz w:val="22"/>
                <w:szCs w:val="22"/>
              </w:rPr>
              <w:t>следва</w:t>
            </w:r>
            <w:proofErr w:type="spellEnd"/>
            <w:r w:rsidRPr="00287DB8">
              <w:rPr>
                <w:sz w:val="22"/>
                <w:szCs w:val="22"/>
              </w:rPr>
              <w:t>:</w:t>
            </w:r>
          </w:p>
          <w:p w14:paraId="6F291345" w14:textId="77777777" w:rsidR="004223B7" w:rsidRPr="00287DB8" w:rsidRDefault="004223B7" w:rsidP="004223B7">
            <w:pPr>
              <w:spacing w:after="60"/>
              <w:jc w:val="both"/>
              <w:rPr>
                <w:sz w:val="22"/>
                <w:szCs w:val="22"/>
              </w:rPr>
            </w:pPr>
            <w:r w:rsidRPr="00287DB8">
              <w:rPr>
                <w:sz w:val="22"/>
                <w:szCs w:val="22"/>
              </w:rPr>
              <w:t>• 10.1 „</w:t>
            </w:r>
            <w:proofErr w:type="spellStart"/>
            <w:r w:rsidRPr="00287DB8">
              <w:rPr>
                <w:sz w:val="22"/>
                <w:szCs w:val="22"/>
              </w:rPr>
              <w:t>Производство</w:t>
            </w:r>
            <w:proofErr w:type="spellEnd"/>
            <w:r w:rsidRPr="00287DB8">
              <w:rPr>
                <w:sz w:val="22"/>
                <w:szCs w:val="22"/>
              </w:rPr>
              <w:t xml:space="preserve"> и </w:t>
            </w:r>
            <w:proofErr w:type="spellStart"/>
            <w:r w:rsidRPr="00287DB8">
              <w:rPr>
                <w:sz w:val="22"/>
                <w:szCs w:val="22"/>
              </w:rPr>
              <w:t>преработка</w:t>
            </w:r>
            <w:proofErr w:type="spellEnd"/>
            <w:r w:rsidRPr="00287DB8">
              <w:rPr>
                <w:sz w:val="22"/>
                <w:szCs w:val="22"/>
              </w:rPr>
              <w:t xml:space="preserve"> на </w:t>
            </w:r>
            <w:proofErr w:type="spellStart"/>
            <w:r w:rsidRPr="00287DB8">
              <w:rPr>
                <w:sz w:val="22"/>
                <w:szCs w:val="22"/>
              </w:rPr>
              <w:t>месо</w:t>
            </w:r>
            <w:proofErr w:type="spellEnd"/>
            <w:r w:rsidRPr="00287DB8">
              <w:rPr>
                <w:sz w:val="22"/>
                <w:szCs w:val="22"/>
              </w:rPr>
              <w:t xml:space="preserve">;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месни</w:t>
            </w:r>
            <w:proofErr w:type="spellEnd"/>
            <w:r w:rsidRPr="00287DB8">
              <w:rPr>
                <w:sz w:val="22"/>
                <w:szCs w:val="22"/>
              </w:rPr>
              <w:t xml:space="preserve"> </w:t>
            </w:r>
            <w:proofErr w:type="spellStart"/>
            <w:r w:rsidRPr="00287DB8">
              <w:rPr>
                <w:sz w:val="22"/>
                <w:szCs w:val="22"/>
              </w:rPr>
              <w:t>продукти</w:t>
            </w:r>
            <w:proofErr w:type="spellEnd"/>
            <w:r w:rsidRPr="00287DB8">
              <w:rPr>
                <w:sz w:val="22"/>
                <w:szCs w:val="22"/>
              </w:rPr>
              <w:t xml:space="preserve">, </w:t>
            </w:r>
            <w:proofErr w:type="spellStart"/>
            <w:r w:rsidRPr="00287DB8">
              <w:rPr>
                <w:sz w:val="22"/>
                <w:szCs w:val="22"/>
              </w:rPr>
              <w:t>без</w:t>
            </w:r>
            <w:proofErr w:type="spellEnd"/>
            <w:r w:rsidRPr="00287DB8">
              <w:rPr>
                <w:sz w:val="22"/>
                <w:szCs w:val="22"/>
              </w:rPr>
              <w:t xml:space="preserve"> </w:t>
            </w:r>
            <w:proofErr w:type="spellStart"/>
            <w:r w:rsidRPr="00287DB8">
              <w:rPr>
                <w:sz w:val="22"/>
                <w:szCs w:val="22"/>
              </w:rPr>
              <w:t>готови</w:t>
            </w:r>
            <w:proofErr w:type="spellEnd"/>
            <w:r w:rsidRPr="00287DB8">
              <w:rPr>
                <w:sz w:val="22"/>
                <w:szCs w:val="22"/>
              </w:rPr>
              <w:t xml:space="preserve"> </w:t>
            </w:r>
            <w:proofErr w:type="spellStart"/>
            <w:r w:rsidRPr="00287DB8">
              <w:rPr>
                <w:sz w:val="22"/>
                <w:szCs w:val="22"/>
              </w:rPr>
              <w:t>ястия</w:t>
            </w:r>
            <w:proofErr w:type="spellEnd"/>
            <w:r w:rsidRPr="00287DB8">
              <w:rPr>
                <w:sz w:val="22"/>
                <w:szCs w:val="22"/>
              </w:rPr>
              <w:t>”;</w:t>
            </w:r>
          </w:p>
          <w:p w14:paraId="15D53667" w14:textId="77777777" w:rsidR="004223B7" w:rsidRPr="00287DB8" w:rsidRDefault="004223B7" w:rsidP="004223B7">
            <w:pPr>
              <w:spacing w:after="60"/>
              <w:jc w:val="both"/>
              <w:rPr>
                <w:sz w:val="22"/>
                <w:szCs w:val="22"/>
              </w:rPr>
            </w:pPr>
            <w:r w:rsidRPr="00287DB8">
              <w:rPr>
                <w:sz w:val="22"/>
                <w:szCs w:val="22"/>
              </w:rPr>
              <w:t>• 10.2 „</w:t>
            </w:r>
            <w:proofErr w:type="spellStart"/>
            <w:r w:rsidRPr="00287DB8">
              <w:rPr>
                <w:sz w:val="22"/>
                <w:szCs w:val="22"/>
              </w:rPr>
              <w:t>Преработка</w:t>
            </w:r>
            <w:proofErr w:type="spellEnd"/>
            <w:r w:rsidRPr="00287DB8">
              <w:rPr>
                <w:sz w:val="22"/>
                <w:szCs w:val="22"/>
              </w:rPr>
              <w:t xml:space="preserve"> и </w:t>
            </w:r>
            <w:proofErr w:type="spellStart"/>
            <w:r w:rsidRPr="00287DB8">
              <w:rPr>
                <w:sz w:val="22"/>
                <w:szCs w:val="22"/>
              </w:rPr>
              <w:t>консервиране</w:t>
            </w:r>
            <w:proofErr w:type="spellEnd"/>
            <w:r w:rsidRPr="00287DB8">
              <w:rPr>
                <w:sz w:val="22"/>
                <w:szCs w:val="22"/>
              </w:rPr>
              <w:t xml:space="preserve"> на </w:t>
            </w:r>
            <w:proofErr w:type="spellStart"/>
            <w:r w:rsidRPr="00287DB8">
              <w:rPr>
                <w:sz w:val="22"/>
                <w:szCs w:val="22"/>
              </w:rPr>
              <w:t>риба</w:t>
            </w:r>
            <w:proofErr w:type="spellEnd"/>
            <w:r w:rsidRPr="00287DB8">
              <w:rPr>
                <w:sz w:val="22"/>
                <w:szCs w:val="22"/>
              </w:rPr>
              <w:t xml:space="preserve"> и </w:t>
            </w:r>
            <w:proofErr w:type="spellStart"/>
            <w:r w:rsidRPr="00287DB8">
              <w:rPr>
                <w:sz w:val="22"/>
                <w:szCs w:val="22"/>
              </w:rPr>
              <w:t>други</w:t>
            </w:r>
            <w:proofErr w:type="spellEnd"/>
            <w:r w:rsidRPr="00287DB8">
              <w:rPr>
                <w:sz w:val="22"/>
                <w:szCs w:val="22"/>
              </w:rPr>
              <w:t xml:space="preserve"> </w:t>
            </w:r>
            <w:proofErr w:type="spellStart"/>
            <w:r w:rsidRPr="00287DB8">
              <w:rPr>
                <w:sz w:val="22"/>
                <w:szCs w:val="22"/>
              </w:rPr>
              <w:t>водни</w:t>
            </w:r>
            <w:proofErr w:type="spellEnd"/>
            <w:r w:rsidRPr="00287DB8">
              <w:rPr>
                <w:sz w:val="22"/>
                <w:szCs w:val="22"/>
              </w:rPr>
              <w:t xml:space="preserve"> </w:t>
            </w:r>
            <w:proofErr w:type="spellStart"/>
            <w:r w:rsidRPr="00287DB8">
              <w:rPr>
                <w:sz w:val="22"/>
                <w:szCs w:val="22"/>
              </w:rPr>
              <w:t>животни</w:t>
            </w:r>
            <w:proofErr w:type="spellEnd"/>
            <w:r w:rsidRPr="00287DB8">
              <w:rPr>
                <w:sz w:val="22"/>
                <w:szCs w:val="22"/>
              </w:rPr>
              <w:t xml:space="preserve">, </w:t>
            </w:r>
            <w:proofErr w:type="spellStart"/>
            <w:r w:rsidRPr="00287DB8">
              <w:rPr>
                <w:sz w:val="22"/>
                <w:szCs w:val="22"/>
              </w:rPr>
              <w:t>без</w:t>
            </w:r>
            <w:proofErr w:type="spellEnd"/>
            <w:r w:rsidRPr="00287DB8">
              <w:rPr>
                <w:sz w:val="22"/>
                <w:szCs w:val="22"/>
              </w:rPr>
              <w:t xml:space="preserve"> </w:t>
            </w:r>
            <w:proofErr w:type="spellStart"/>
            <w:r w:rsidRPr="00287DB8">
              <w:rPr>
                <w:sz w:val="22"/>
                <w:szCs w:val="22"/>
              </w:rPr>
              <w:t>готови</w:t>
            </w:r>
            <w:proofErr w:type="spellEnd"/>
            <w:r w:rsidRPr="00287DB8">
              <w:rPr>
                <w:sz w:val="22"/>
                <w:szCs w:val="22"/>
              </w:rPr>
              <w:t xml:space="preserve"> </w:t>
            </w:r>
            <w:proofErr w:type="spellStart"/>
            <w:r w:rsidRPr="00287DB8">
              <w:rPr>
                <w:sz w:val="22"/>
                <w:szCs w:val="22"/>
              </w:rPr>
              <w:t>ястия</w:t>
            </w:r>
            <w:proofErr w:type="spellEnd"/>
            <w:r w:rsidRPr="00287DB8">
              <w:rPr>
                <w:sz w:val="22"/>
                <w:szCs w:val="22"/>
              </w:rPr>
              <w:t>”;</w:t>
            </w:r>
          </w:p>
          <w:p w14:paraId="2F94DC78" w14:textId="77777777" w:rsidR="004223B7" w:rsidRPr="00287DB8" w:rsidRDefault="004223B7" w:rsidP="004223B7">
            <w:pPr>
              <w:spacing w:after="60"/>
              <w:jc w:val="both"/>
              <w:rPr>
                <w:sz w:val="22"/>
                <w:szCs w:val="22"/>
              </w:rPr>
            </w:pPr>
            <w:r w:rsidRPr="00287DB8">
              <w:rPr>
                <w:sz w:val="22"/>
                <w:szCs w:val="22"/>
              </w:rPr>
              <w:t>• 10.3 „</w:t>
            </w:r>
            <w:proofErr w:type="spellStart"/>
            <w:r w:rsidRPr="00287DB8">
              <w:rPr>
                <w:sz w:val="22"/>
                <w:szCs w:val="22"/>
              </w:rPr>
              <w:t>Преработка</w:t>
            </w:r>
            <w:proofErr w:type="spellEnd"/>
            <w:r w:rsidRPr="00287DB8">
              <w:rPr>
                <w:sz w:val="22"/>
                <w:szCs w:val="22"/>
              </w:rPr>
              <w:t xml:space="preserve"> и </w:t>
            </w:r>
            <w:proofErr w:type="spellStart"/>
            <w:r w:rsidRPr="00287DB8">
              <w:rPr>
                <w:sz w:val="22"/>
                <w:szCs w:val="22"/>
              </w:rPr>
              <w:t>консервиране</w:t>
            </w:r>
            <w:proofErr w:type="spellEnd"/>
            <w:r w:rsidRPr="00287DB8">
              <w:rPr>
                <w:sz w:val="22"/>
                <w:szCs w:val="22"/>
              </w:rPr>
              <w:t xml:space="preserve"> на </w:t>
            </w:r>
            <w:proofErr w:type="spellStart"/>
            <w:r w:rsidRPr="00287DB8">
              <w:rPr>
                <w:sz w:val="22"/>
                <w:szCs w:val="22"/>
              </w:rPr>
              <w:t>плодове</w:t>
            </w:r>
            <w:proofErr w:type="spellEnd"/>
            <w:r w:rsidRPr="00287DB8">
              <w:rPr>
                <w:sz w:val="22"/>
                <w:szCs w:val="22"/>
              </w:rPr>
              <w:t xml:space="preserve"> и </w:t>
            </w:r>
            <w:proofErr w:type="spellStart"/>
            <w:r w:rsidRPr="00287DB8">
              <w:rPr>
                <w:sz w:val="22"/>
                <w:szCs w:val="22"/>
              </w:rPr>
              <w:t>зеленчуци</w:t>
            </w:r>
            <w:proofErr w:type="spellEnd"/>
            <w:r w:rsidRPr="00287DB8">
              <w:rPr>
                <w:sz w:val="22"/>
                <w:szCs w:val="22"/>
              </w:rPr>
              <w:t xml:space="preserve">, </w:t>
            </w:r>
            <w:proofErr w:type="spellStart"/>
            <w:r w:rsidRPr="00287DB8">
              <w:rPr>
                <w:sz w:val="22"/>
                <w:szCs w:val="22"/>
              </w:rPr>
              <w:t>без</w:t>
            </w:r>
            <w:proofErr w:type="spellEnd"/>
            <w:r w:rsidRPr="00287DB8">
              <w:rPr>
                <w:sz w:val="22"/>
                <w:szCs w:val="22"/>
              </w:rPr>
              <w:t xml:space="preserve"> </w:t>
            </w:r>
            <w:proofErr w:type="spellStart"/>
            <w:r w:rsidRPr="00287DB8">
              <w:rPr>
                <w:sz w:val="22"/>
                <w:szCs w:val="22"/>
              </w:rPr>
              <w:t>готови</w:t>
            </w:r>
            <w:proofErr w:type="spellEnd"/>
            <w:r w:rsidRPr="00287DB8">
              <w:rPr>
                <w:sz w:val="22"/>
                <w:szCs w:val="22"/>
              </w:rPr>
              <w:t xml:space="preserve"> </w:t>
            </w:r>
            <w:proofErr w:type="spellStart"/>
            <w:r w:rsidRPr="00287DB8">
              <w:rPr>
                <w:sz w:val="22"/>
                <w:szCs w:val="22"/>
              </w:rPr>
              <w:t>ястия</w:t>
            </w:r>
            <w:proofErr w:type="spellEnd"/>
            <w:r w:rsidRPr="00287DB8">
              <w:rPr>
                <w:sz w:val="22"/>
                <w:szCs w:val="22"/>
              </w:rPr>
              <w:t>”;</w:t>
            </w:r>
          </w:p>
          <w:p w14:paraId="7CDAB345" w14:textId="77777777" w:rsidR="004223B7" w:rsidRPr="00287DB8" w:rsidRDefault="004223B7" w:rsidP="004223B7">
            <w:pPr>
              <w:spacing w:after="60"/>
              <w:jc w:val="both"/>
              <w:rPr>
                <w:sz w:val="22"/>
                <w:szCs w:val="22"/>
              </w:rPr>
            </w:pPr>
            <w:r w:rsidRPr="00287DB8">
              <w:rPr>
                <w:sz w:val="22"/>
                <w:szCs w:val="22"/>
              </w:rPr>
              <w:t>• 10.4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растителни</w:t>
            </w:r>
            <w:proofErr w:type="spellEnd"/>
            <w:r w:rsidRPr="00287DB8">
              <w:rPr>
                <w:sz w:val="22"/>
                <w:szCs w:val="22"/>
              </w:rPr>
              <w:t xml:space="preserve"> и </w:t>
            </w:r>
            <w:proofErr w:type="spellStart"/>
            <w:r w:rsidRPr="00287DB8">
              <w:rPr>
                <w:sz w:val="22"/>
                <w:szCs w:val="22"/>
              </w:rPr>
              <w:t>животински</w:t>
            </w:r>
            <w:proofErr w:type="spellEnd"/>
            <w:r w:rsidRPr="00287DB8">
              <w:rPr>
                <w:sz w:val="22"/>
                <w:szCs w:val="22"/>
              </w:rPr>
              <w:t xml:space="preserve"> </w:t>
            </w:r>
            <w:proofErr w:type="spellStart"/>
            <w:r w:rsidRPr="00287DB8">
              <w:rPr>
                <w:sz w:val="22"/>
                <w:szCs w:val="22"/>
              </w:rPr>
              <w:t>масла</w:t>
            </w:r>
            <w:proofErr w:type="spellEnd"/>
            <w:r w:rsidRPr="00287DB8">
              <w:rPr>
                <w:sz w:val="22"/>
                <w:szCs w:val="22"/>
              </w:rPr>
              <w:t xml:space="preserve"> и </w:t>
            </w:r>
            <w:proofErr w:type="spellStart"/>
            <w:r w:rsidRPr="00287DB8">
              <w:rPr>
                <w:sz w:val="22"/>
                <w:szCs w:val="22"/>
              </w:rPr>
              <w:t>мазнини</w:t>
            </w:r>
            <w:proofErr w:type="spellEnd"/>
            <w:r w:rsidRPr="00287DB8">
              <w:rPr>
                <w:sz w:val="22"/>
                <w:szCs w:val="22"/>
              </w:rPr>
              <w:t xml:space="preserve">”, с </w:t>
            </w:r>
            <w:proofErr w:type="spellStart"/>
            <w:r w:rsidRPr="00287DB8">
              <w:rPr>
                <w:sz w:val="22"/>
                <w:szCs w:val="22"/>
              </w:rPr>
              <w:t>изключение</w:t>
            </w:r>
            <w:proofErr w:type="spellEnd"/>
            <w:r w:rsidRPr="00287DB8">
              <w:rPr>
                <w:sz w:val="22"/>
                <w:szCs w:val="22"/>
              </w:rPr>
              <w:t xml:space="preserve"> на </w:t>
            </w:r>
            <w:proofErr w:type="spellStart"/>
            <w:r w:rsidRPr="00287DB8">
              <w:rPr>
                <w:sz w:val="22"/>
                <w:szCs w:val="22"/>
              </w:rPr>
              <w:t>дейност</w:t>
            </w:r>
            <w:proofErr w:type="spellEnd"/>
            <w:r w:rsidRPr="00287DB8">
              <w:rPr>
                <w:sz w:val="22"/>
                <w:szCs w:val="22"/>
              </w:rPr>
              <w:t xml:space="preserve">, </w:t>
            </w:r>
            <w:proofErr w:type="spellStart"/>
            <w:r w:rsidRPr="00287DB8">
              <w:rPr>
                <w:sz w:val="22"/>
                <w:szCs w:val="22"/>
              </w:rPr>
              <w:t>свързана</w:t>
            </w:r>
            <w:proofErr w:type="spellEnd"/>
            <w:r w:rsidRPr="00287DB8">
              <w:rPr>
                <w:sz w:val="22"/>
                <w:szCs w:val="22"/>
              </w:rPr>
              <w:t xml:space="preserve"> с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маслиново</w:t>
            </w:r>
            <w:proofErr w:type="spellEnd"/>
            <w:r w:rsidRPr="00287DB8">
              <w:rPr>
                <w:sz w:val="22"/>
                <w:szCs w:val="22"/>
              </w:rPr>
              <w:t xml:space="preserve"> </w:t>
            </w:r>
            <w:proofErr w:type="spellStart"/>
            <w:r w:rsidRPr="00287DB8">
              <w:rPr>
                <w:sz w:val="22"/>
                <w:szCs w:val="22"/>
              </w:rPr>
              <w:t>масло</w:t>
            </w:r>
            <w:proofErr w:type="spellEnd"/>
            <w:r w:rsidRPr="00287DB8">
              <w:rPr>
                <w:sz w:val="22"/>
                <w:szCs w:val="22"/>
              </w:rPr>
              <w:t xml:space="preserve"> </w:t>
            </w:r>
            <w:proofErr w:type="spellStart"/>
            <w:r w:rsidRPr="00287DB8">
              <w:rPr>
                <w:sz w:val="22"/>
                <w:szCs w:val="22"/>
              </w:rPr>
              <w:t>по</w:t>
            </w:r>
            <w:proofErr w:type="spellEnd"/>
            <w:r w:rsidRPr="00287DB8">
              <w:rPr>
                <w:sz w:val="22"/>
                <w:szCs w:val="22"/>
              </w:rPr>
              <w:t xml:space="preserve"> </w:t>
            </w:r>
            <w:proofErr w:type="spellStart"/>
            <w:r w:rsidRPr="00287DB8">
              <w:rPr>
                <w:sz w:val="22"/>
                <w:szCs w:val="22"/>
              </w:rPr>
              <w:t>код</w:t>
            </w:r>
            <w:proofErr w:type="spellEnd"/>
            <w:r w:rsidRPr="00287DB8">
              <w:rPr>
                <w:sz w:val="22"/>
                <w:szCs w:val="22"/>
              </w:rPr>
              <w:t xml:space="preserve"> 10.41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растителни</w:t>
            </w:r>
            <w:proofErr w:type="spellEnd"/>
            <w:r w:rsidRPr="00287DB8">
              <w:rPr>
                <w:sz w:val="22"/>
                <w:szCs w:val="22"/>
              </w:rPr>
              <w:t xml:space="preserve"> и </w:t>
            </w:r>
            <w:proofErr w:type="spellStart"/>
            <w:r w:rsidRPr="00287DB8">
              <w:rPr>
                <w:sz w:val="22"/>
                <w:szCs w:val="22"/>
              </w:rPr>
              <w:t>животински</w:t>
            </w:r>
            <w:proofErr w:type="spellEnd"/>
            <w:r w:rsidRPr="00287DB8">
              <w:rPr>
                <w:sz w:val="22"/>
                <w:szCs w:val="22"/>
              </w:rPr>
              <w:t xml:space="preserve"> </w:t>
            </w:r>
            <w:proofErr w:type="spellStart"/>
            <w:r w:rsidRPr="00287DB8">
              <w:rPr>
                <w:sz w:val="22"/>
                <w:szCs w:val="22"/>
              </w:rPr>
              <w:t>масла</w:t>
            </w:r>
            <w:proofErr w:type="spellEnd"/>
            <w:r w:rsidRPr="00287DB8">
              <w:rPr>
                <w:sz w:val="22"/>
                <w:szCs w:val="22"/>
              </w:rPr>
              <w:t xml:space="preserve"> и </w:t>
            </w:r>
            <w:proofErr w:type="spellStart"/>
            <w:r w:rsidRPr="00287DB8">
              <w:rPr>
                <w:sz w:val="22"/>
                <w:szCs w:val="22"/>
              </w:rPr>
              <w:t>мазнини</w:t>
            </w:r>
            <w:proofErr w:type="spellEnd"/>
            <w:r w:rsidRPr="00287DB8">
              <w:rPr>
                <w:sz w:val="22"/>
                <w:szCs w:val="22"/>
              </w:rPr>
              <w:t xml:space="preserve">, </w:t>
            </w:r>
            <w:proofErr w:type="spellStart"/>
            <w:r w:rsidRPr="00287DB8">
              <w:rPr>
                <w:sz w:val="22"/>
                <w:szCs w:val="22"/>
              </w:rPr>
              <w:t>без</w:t>
            </w:r>
            <w:proofErr w:type="spellEnd"/>
            <w:r w:rsidRPr="00287DB8">
              <w:rPr>
                <w:sz w:val="22"/>
                <w:szCs w:val="22"/>
              </w:rPr>
              <w:t xml:space="preserve"> </w:t>
            </w:r>
            <w:proofErr w:type="spellStart"/>
            <w:r w:rsidRPr="00287DB8">
              <w:rPr>
                <w:sz w:val="22"/>
                <w:szCs w:val="22"/>
              </w:rPr>
              <w:t>маргарин</w:t>
            </w:r>
            <w:proofErr w:type="spellEnd"/>
            <w:r w:rsidRPr="00287DB8">
              <w:rPr>
                <w:sz w:val="22"/>
                <w:szCs w:val="22"/>
              </w:rPr>
              <w:t>”;</w:t>
            </w:r>
          </w:p>
          <w:p w14:paraId="6D1C4970" w14:textId="77777777" w:rsidR="004223B7" w:rsidRPr="00287DB8" w:rsidRDefault="004223B7" w:rsidP="004223B7">
            <w:pPr>
              <w:spacing w:after="60"/>
              <w:jc w:val="both"/>
              <w:rPr>
                <w:sz w:val="22"/>
                <w:szCs w:val="22"/>
              </w:rPr>
            </w:pPr>
            <w:r w:rsidRPr="00287DB8">
              <w:rPr>
                <w:sz w:val="22"/>
                <w:szCs w:val="22"/>
              </w:rPr>
              <w:t>• 10.5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мляко</w:t>
            </w:r>
            <w:proofErr w:type="spellEnd"/>
            <w:r w:rsidRPr="00287DB8">
              <w:rPr>
                <w:sz w:val="22"/>
                <w:szCs w:val="22"/>
              </w:rPr>
              <w:t xml:space="preserve"> и </w:t>
            </w:r>
            <w:proofErr w:type="spellStart"/>
            <w:r w:rsidRPr="00287DB8">
              <w:rPr>
                <w:sz w:val="22"/>
                <w:szCs w:val="22"/>
              </w:rPr>
              <w:t>млечни</w:t>
            </w:r>
            <w:proofErr w:type="spellEnd"/>
            <w:r w:rsidRPr="00287DB8">
              <w:rPr>
                <w:sz w:val="22"/>
                <w:szCs w:val="22"/>
              </w:rPr>
              <w:t xml:space="preserve"> </w:t>
            </w:r>
            <w:proofErr w:type="spellStart"/>
            <w:r w:rsidRPr="00287DB8">
              <w:rPr>
                <w:sz w:val="22"/>
                <w:szCs w:val="22"/>
              </w:rPr>
              <w:t>продукти</w:t>
            </w:r>
            <w:proofErr w:type="spellEnd"/>
            <w:r w:rsidRPr="00287DB8">
              <w:rPr>
                <w:sz w:val="22"/>
                <w:szCs w:val="22"/>
              </w:rPr>
              <w:t>”;</w:t>
            </w:r>
          </w:p>
          <w:p w14:paraId="713A32C3" w14:textId="77777777" w:rsidR="004223B7" w:rsidRPr="00287DB8" w:rsidRDefault="004223B7" w:rsidP="004223B7">
            <w:pPr>
              <w:spacing w:after="60"/>
              <w:jc w:val="both"/>
              <w:rPr>
                <w:sz w:val="22"/>
                <w:szCs w:val="22"/>
              </w:rPr>
            </w:pPr>
            <w:r w:rsidRPr="00287DB8">
              <w:rPr>
                <w:sz w:val="22"/>
                <w:szCs w:val="22"/>
              </w:rPr>
              <w:t>• 10.6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мелничарски</w:t>
            </w:r>
            <w:proofErr w:type="spellEnd"/>
            <w:r w:rsidRPr="00287DB8">
              <w:rPr>
                <w:sz w:val="22"/>
                <w:szCs w:val="22"/>
              </w:rPr>
              <w:t xml:space="preserve"> </w:t>
            </w:r>
            <w:proofErr w:type="spellStart"/>
            <w:r w:rsidRPr="00287DB8">
              <w:rPr>
                <w:sz w:val="22"/>
                <w:szCs w:val="22"/>
              </w:rPr>
              <w:t>продукти</w:t>
            </w:r>
            <w:proofErr w:type="spellEnd"/>
            <w:r w:rsidRPr="00287DB8">
              <w:rPr>
                <w:sz w:val="22"/>
                <w:szCs w:val="22"/>
              </w:rPr>
              <w:t xml:space="preserve">, </w:t>
            </w:r>
            <w:proofErr w:type="spellStart"/>
            <w:r w:rsidRPr="00287DB8">
              <w:rPr>
                <w:sz w:val="22"/>
                <w:szCs w:val="22"/>
              </w:rPr>
              <w:t>нишесте</w:t>
            </w:r>
            <w:proofErr w:type="spellEnd"/>
            <w:r w:rsidRPr="00287DB8">
              <w:rPr>
                <w:sz w:val="22"/>
                <w:szCs w:val="22"/>
              </w:rPr>
              <w:t xml:space="preserve"> и </w:t>
            </w:r>
            <w:proofErr w:type="spellStart"/>
            <w:r w:rsidRPr="00287DB8">
              <w:rPr>
                <w:sz w:val="22"/>
                <w:szCs w:val="22"/>
              </w:rPr>
              <w:t>нишестени</w:t>
            </w:r>
            <w:proofErr w:type="spellEnd"/>
            <w:r w:rsidRPr="00287DB8">
              <w:rPr>
                <w:sz w:val="22"/>
                <w:szCs w:val="22"/>
              </w:rPr>
              <w:t xml:space="preserve"> </w:t>
            </w:r>
            <w:proofErr w:type="spellStart"/>
            <w:r w:rsidRPr="00287DB8">
              <w:rPr>
                <w:sz w:val="22"/>
                <w:szCs w:val="22"/>
              </w:rPr>
              <w:t>продукти</w:t>
            </w:r>
            <w:proofErr w:type="spellEnd"/>
            <w:r w:rsidRPr="00287DB8">
              <w:rPr>
                <w:sz w:val="22"/>
                <w:szCs w:val="22"/>
              </w:rPr>
              <w:t>”;</w:t>
            </w:r>
          </w:p>
          <w:p w14:paraId="60BA6464" w14:textId="77777777" w:rsidR="004223B7" w:rsidRPr="00287DB8" w:rsidRDefault="004223B7" w:rsidP="004223B7">
            <w:pPr>
              <w:spacing w:after="60"/>
              <w:jc w:val="both"/>
              <w:rPr>
                <w:sz w:val="22"/>
                <w:szCs w:val="22"/>
              </w:rPr>
            </w:pPr>
            <w:r w:rsidRPr="00287DB8">
              <w:rPr>
                <w:sz w:val="22"/>
                <w:szCs w:val="22"/>
              </w:rPr>
              <w:t>• 10.83 „</w:t>
            </w:r>
            <w:proofErr w:type="spellStart"/>
            <w:r w:rsidRPr="00287DB8">
              <w:rPr>
                <w:sz w:val="22"/>
                <w:szCs w:val="22"/>
              </w:rPr>
              <w:t>Преработка</w:t>
            </w:r>
            <w:proofErr w:type="spellEnd"/>
            <w:r w:rsidRPr="00287DB8">
              <w:rPr>
                <w:sz w:val="22"/>
                <w:szCs w:val="22"/>
              </w:rPr>
              <w:t xml:space="preserve"> на </w:t>
            </w:r>
            <w:proofErr w:type="spellStart"/>
            <w:r w:rsidRPr="00287DB8">
              <w:rPr>
                <w:sz w:val="22"/>
                <w:szCs w:val="22"/>
              </w:rPr>
              <w:t>кафе</w:t>
            </w:r>
            <w:proofErr w:type="spellEnd"/>
            <w:r w:rsidRPr="00287DB8">
              <w:rPr>
                <w:sz w:val="22"/>
                <w:szCs w:val="22"/>
              </w:rPr>
              <w:t xml:space="preserve"> и </w:t>
            </w:r>
            <w:proofErr w:type="spellStart"/>
            <w:r w:rsidRPr="00287DB8">
              <w:rPr>
                <w:sz w:val="22"/>
                <w:szCs w:val="22"/>
              </w:rPr>
              <w:t>чай</w:t>
            </w:r>
            <w:proofErr w:type="spellEnd"/>
            <w:r w:rsidRPr="00287DB8">
              <w:rPr>
                <w:sz w:val="22"/>
                <w:szCs w:val="22"/>
              </w:rPr>
              <w:t xml:space="preserve">” - </w:t>
            </w:r>
            <w:proofErr w:type="spellStart"/>
            <w:r w:rsidRPr="00287DB8">
              <w:rPr>
                <w:sz w:val="22"/>
                <w:szCs w:val="22"/>
              </w:rPr>
              <w:t>ограничението</w:t>
            </w:r>
            <w:proofErr w:type="spellEnd"/>
            <w:r w:rsidRPr="00287DB8">
              <w:rPr>
                <w:sz w:val="22"/>
                <w:szCs w:val="22"/>
              </w:rPr>
              <w:t xml:space="preserve"> е </w:t>
            </w:r>
            <w:proofErr w:type="spellStart"/>
            <w:r w:rsidRPr="00287DB8">
              <w:rPr>
                <w:sz w:val="22"/>
                <w:szCs w:val="22"/>
              </w:rPr>
              <w:t>приложимо</w:t>
            </w:r>
            <w:proofErr w:type="spellEnd"/>
            <w:r w:rsidRPr="00287DB8">
              <w:rPr>
                <w:sz w:val="22"/>
                <w:szCs w:val="22"/>
              </w:rPr>
              <w:t xml:space="preserve"> </w:t>
            </w:r>
            <w:proofErr w:type="spellStart"/>
            <w:r w:rsidRPr="00287DB8">
              <w:rPr>
                <w:sz w:val="22"/>
                <w:szCs w:val="22"/>
              </w:rPr>
              <w:t>само</w:t>
            </w:r>
            <w:proofErr w:type="spellEnd"/>
            <w:r w:rsidRPr="00287DB8">
              <w:rPr>
                <w:sz w:val="22"/>
                <w:szCs w:val="22"/>
              </w:rPr>
              <w:t xml:space="preserve"> за </w:t>
            </w:r>
            <w:proofErr w:type="spellStart"/>
            <w:r w:rsidRPr="00287DB8">
              <w:rPr>
                <w:sz w:val="22"/>
                <w:szCs w:val="22"/>
              </w:rPr>
              <w:t>дейност</w:t>
            </w:r>
            <w:proofErr w:type="spellEnd"/>
            <w:r w:rsidRPr="00287DB8">
              <w:rPr>
                <w:sz w:val="22"/>
                <w:szCs w:val="22"/>
              </w:rPr>
              <w:t xml:space="preserve">, </w:t>
            </w:r>
            <w:proofErr w:type="spellStart"/>
            <w:r w:rsidRPr="00287DB8">
              <w:rPr>
                <w:sz w:val="22"/>
                <w:szCs w:val="22"/>
              </w:rPr>
              <w:t>свързана</w:t>
            </w:r>
            <w:proofErr w:type="spellEnd"/>
            <w:r w:rsidRPr="00287DB8">
              <w:rPr>
                <w:sz w:val="22"/>
                <w:szCs w:val="22"/>
              </w:rPr>
              <w:t xml:space="preserve"> с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билков</w:t>
            </w:r>
            <w:proofErr w:type="spellEnd"/>
            <w:r w:rsidRPr="00287DB8">
              <w:rPr>
                <w:sz w:val="22"/>
                <w:szCs w:val="22"/>
              </w:rPr>
              <w:t xml:space="preserve"> </w:t>
            </w:r>
            <w:proofErr w:type="spellStart"/>
            <w:r w:rsidRPr="00287DB8">
              <w:rPr>
                <w:sz w:val="22"/>
                <w:szCs w:val="22"/>
              </w:rPr>
              <w:t>чай</w:t>
            </w:r>
            <w:proofErr w:type="spellEnd"/>
            <w:r w:rsidRPr="00287DB8">
              <w:rPr>
                <w:sz w:val="22"/>
                <w:szCs w:val="22"/>
              </w:rPr>
              <w:t xml:space="preserve"> (</w:t>
            </w:r>
            <w:proofErr w:type="spellStart"/>
            <w:r w:rsidRPr="00287DB8">
              <w:rPr>
                <w:sz w:val="22"/>
                <w:szCs w:val="22"/>
              </w:rPr>
              <w:t>мента</w:t>
            </w:r>
            <w:proofErr w:type="spellEnd"/>
            <w:r w:rsidRPr="00287DB8">
              <w:rPr>
                <w:sz w:val="22"/>
                <w:szCs w:val="22"/>
              </w:rPr>
              <w:t xml:space="preserve">, върбинка, </w:t>
            </w:r>
            <w:proofErr w:type="spellStart"/>
            <w:r w:rsidRPr="00287DB8">
              <w:rPr>
                <w:sz w:val="22"/>
                <w:szCs w:val="22"/>
              </w:rPr>
              <w:t>лайка</w:t>
            </w:r>
            <w:proofErr w:type="spellEnd"/>
            <w:r w:rsidRPr="00287DB8">
              <w:rPr>
                <w:sz w:val="22"/>
                <w:szCs w:val="22"/>
              </w:rPr>
              <w:t xml:space="preserve"> и </w:t>
            </w:r>
            <w:proofErr w:type="spellStart"/>
            <w:r w:rsidRPr="00287DB8">
              <w:rPr>
                <w:sz w:val="22"/>
                <w:szCs w:val="22"/>
              </w:rPr>
              <w:t>др</w:t>
            </w:r>
            <w:proofErr w:type="spellEnd"/>
            <w:r w:rsidRPr="00287DB8">
              <w:rPr>
                <w:sz w:val="22"/>
                <w:szCs w:val="22"/>
              </w:rPr>
              <w:t>.);</w:t>
            </w:r>
          </w:p>
          <w:p w14:paraId="69AA2C6A" w14:textId="77777777" w:rsidR="004223B7" w:rsidRPr="00287DB8" w:rsidRDefault="004223B7" w:rsidP="004223B7">
            <w:pPr>
              <w:spacing w:after="60"/>
              <w:jc w:val="both"/>
              <w:rPr>
                <w:sz w:val="22"/>
                <w:szCs w:val="22"/>
              </w:rPr>
            </w:pPr>
            <w:r w:rsidRPr="00287DB8">
              <w:rPr>
                <w:sz w:val="22"/>
                <w:szCs w:val="22"/>
              </w:rPr>
              <w:t>• 10.84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хранителни</w:t>
            </w:r>
            <w:proofErr w:type="spellEnd"/>
            <w:r w:rsidRPr="00287DB8">
              <w:rPr>
                <w:sz w:val="22"/>
                <w:szCs w:val="22"/>
              </w:rPr>
              <w:t xml:space="preserve"> </w:t>
            </w:r>
            <w:proofErr w:type="spellStart"/>
            <w:r w:rsidRPr="00287DB8">
              <w:rPr>
                <w:sz w:val="22"/>
                <w:szCs w:val="22"/>
              </w:rPr>
              <w:t>подправки</w:t>
            </w:r>
            <w:proofErr w:type="spellEnd"/>
            <w:r w:rsidRPr="00287DB8">
              <w:rPr>
                <w:sz w:val="22"/>
                <w:szCs w:val="22"/>
              </w:rPr>
              <w:t xml:space="preserve"> и овкусители”;</w:t>
            </w:r>
          </w:p>
          <w:p w14:paraId="4076C16A" w14:textId="77777777" w:rsidR="004223B7" w:rsidRPr="00287DB8" w:rsidRDefault="004223B7" w:rsidP="004223B7">
            <w:pPr>
              <w:spacing w:after="60"/>
              <w:jc w:val="both"/>
              <w:rPr>
                <w:sz w:val="22"/>
                <w:szCs w:val="22"/>
              </w:rPr>
            </w:pPr>
            <w:r w:rsidRPr="00287DB8">
              <w:rPr>
                <w:sz w:val="22"/>
                <w:szCs w:val="22"/>
              </w:rPr>
              <w:t>• 10.89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други</w:t>
            </w:r>
            <w:proofErr w:type="spellEnd"/>
            <w:r w:rsidRPr="00287DB8">
              <w:rPr>
                <w:sz w:val="22"/>
                <w:szCs w:val="22"/>
              </w:rPr>
              <w:t xml:space="preserve"> </w:t>
            </w:r>
            <w:proofErr w:type="spellStart"/>
            <w:r w:rsidRPr="00287DB8">
              <w:rPr>
                <w:sz w:val="22"/>
                <w:szCs w:val="22"/>
              </w:rPr>
              <w:t>хранителни</w:t>
            </w:r>
            <w:proofErr w:type="spellEnd"/>
            <w:r w:rsidRPr="00287DB8">
              <w:rPr>
                <w:sz w:val="22"/>
                <w:szCs w:val="22"/>
              </w:rPr>
              <w:t xml:space="preserve"> </w:t>
            </w:r>
            <w:proofErr w:type="spellStart"/>
            <w:r w:rsidRPr="00287DB8">
              <w:rPr>
                <w:sz w:val="22"/>
                <w:szCs w:val="22"/>
              </w:rPr>
              <w:t>продукти</w:t>
            </w:r>
            <w:proofErr w:type="spellEnd"/>
            <w:r w:rsidRPr="00287DB8">
              <w:rPr>
                <w:sz w:val="22"/>
                <w:szCs w:val="22"/>
              </w:rPr>
              <w:t xml:space="preserve">, </w:t>
            </w:r>
            <w:proofErr w:type="spellStart"/>
            <w:r w:rsidRPr="00287DB8">
              <w:rPr>
                <w:sz w:val="22"/>
                <w:szCs w:val="22"/>
              </w:rPr>
              <w:t>некласифицирани</w:t>
            </w:r>
            <w:proofErr w:type="spellEnd"/>
            <w:r w:rsidRPr="00287DB8">
              <w:rPr>
                <w:sz w:val="22"/>
                <w:szCs w:val="22"/>
              </w:rPr>
              <w:t xml:space="preserve"> </w:t>
            </w:r>
            <w:proofErr w:type="spellStart"/>
            <w:r w:rsidRPr="00287DB8">
              <w:rPr>
                <w:sz w:val="22"/>
                <w:szCs w:val="22"/>
              </w:rPr>
              <w:t>другаде</w:t>
            </w:r>
            <w:proofErr w:type="spellEnd"/>
            <w:r w:rsidRPr="00287DB8">
              <w:rPr>
                <w:sz w:val="22"/>
                <w:szCs w:val="22"/>
              </w:rPr>
              <w:t xml:space="preserve">“ - </w:t>
            </w:r>
            <w:proofErr w:type="spellStart"/>
            <w:r w:rsidRPr="00287DB8">
              <w:rPr>
                <w:sz w:val="22"/>
                <w:szCs w:val="22"/>
              </w:rPr>
              <w:t>ограничението</w:t>
            </w:r>
            <w:proofErr w:type="spellEnd"/>
            <w:r w:rsidRPr="00287DB8">
              <w:rPr>
                <w:sz w:val="22"/>
                <w:szCs w:val="22"/>
              </w:rPr>
              <w:t xml:space="preserve"> е </w:t>
            </w:r>
            <w:proofErr w:type="spellStart"/>
            <w:r w:rsidRPr="00287DB8">
              <w:rPr>
                <w:sz w:val="22"/>
                <w:szCs w:val="22"/>
              </w:rPr>
              <w:t>приложимо</w:t>
            </w:r>
            <w:proofErr w:type="spellEnd"/>
            <w:r w:rsidRPr="00287DB8">
              <w:rPr>
                <w:sz w:val="22"/>
                <w:szCs w:val="22"/>
              </w:rPr>
              <w:t xml:space="preserve"> </w:t>
            </w:r>
            <w:proofErr w:type="spellStart"/>
            <w:r w:rsidRPr="00287DB8">
              <w:rPr>
                <w:sz w:val="22"/>
                <w:szCs w:val="22"/>
              </w:rPr>
              <w:t>само</w:t>
            </w:r>
            <w:proofErr w:type="spellEnd"/>
            <w:r w:rsidRPr="00287DB8">
              <w:rPr>
                <w:sz w:val="22"/>
                <w:szCs w:val="22"/>
              </w:rPr>
              <w:t xml:space="preserve"> за </w:t>
            </w:r>
            <w:proofErr w:type="spellStart"/>
            <w:r w:rsidRPr="00287DB8">
              <w:rPr>
                <w:sz w:val="22"/>
                <w:szCs w:val="22"/>
              </w:rPr>
              <w:t>дейност</w:t>
            </w:r>
            <w:proofErr w:type="spellEnd"/>
            <w:r w:rsidRPr="00287DB8">
              <w:rPr>
                <w:sz w:val="22"/>
                <w:szCs w:val="22"/>
              </w:rPr>
              <w:t xml:space="preserve">, </w:t>
            </w:r>
            <w:proofErr w:type="spellStart"/>
            <w:r w:rsidRPr="00287DB8">
              <w:rPr>
                <w:sz w:val="22"/>
                <w:szCs w:val="22"/>
              </w:rPr>
              <w:t>свързана</w:t>
            </w:r>
            <w:proofErr w:type="spellEnd"/>
            <w:r w:rsidRPr="00287DB8">
              <w:rPr>
                <w:sz w:val="22"/>
                <w:szCs w:val="22"/>
              </w:rPr>
              <w:t xml:space="preserve"> с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яйчни</w:t>
            </w:r>
            <w:proofErr w:type="spellEnd"/>
            <w:r w:rsidRPr="00287DB8">
              <w:rPr>
                <w:sz w:val="22"/>
                <w:szCs w:val="22"/>
              </w:rPr>
              <w:t xml:space="preserve"> </w:t>
            </w:r>
            <w:proofErr w:type="spellStart"/>
            <w:r w:rsidRPr="00287DB8">
              <w:rPr>
                <w:sz w:val="22"/>
                <w:szCs w:val="22"/>
              </w:rPr>
              <w:t>продукти</w:t>
            </w:r>
            <w:proofErr w:type="spellEnd"/>
            <w:r w:rsidRPr="00287DB8">
              <w:rPr>
                <w:sz w:val="22"/>
                <w:szCs w:val="22"/>
              </w:rPr>
              <w:t xml:space="preserve"> и </w:t>
            </w:r>
            <w:proofErr w:type="spellStart"/>
            <w:r w:rsidRPr="00287DB8">
              <w:rPr>
                <w:sz w:val="22"/>
                <w:szCs w:val="22"/>
              </w:rPr>
              <w:t>яйчен</w:t>
            </w:r>
            <w:proofErr w:type="spellEnd"/>
            <w:r w:rsidRPr="00287DB8">
              <w:rPr>
                <w:sz w:val="22"/>
                <w:szCs w:val="22"/>
              </w:rPr>
              <w:t xml:space="preserve"> </w:t>
            </w:r>
            <w:proofErr w:type="spellStart"/>
            <w:r w:rsidRPr="00287DB8">
              <w:rPr>
                <w:sz w:val="22"/>
                <w:szCs w:val="22"/>
              </w:rPr>
              <w:t>албумин</w:t>
            </w:r>
            <w:proofErr w:type="spellEnd"/>
            <w:r w:rsidRPr="00287DB8">
              <w:rPr>
                <w:sz w:val="22"/>
                <w:szCs w:val="22"/>
              </w:rPr>
              <w:t>;</w:t>
            </w:r>
          </w:p>
          <w:p w14:paraId="26E6D05B" w14:textId="77777777" w:rsidR="004223B7" w:rsidRPr="00287DB8" w:rsidRDefault="004223B7" w:rsidP="004223B7">
            <w:pPr>
              <w:spacing w:after="60"/>
              <w:jc w:val="both"/>
              <w:rPr>
                <w:sz w:val="22"/>
                <w:szCs w:val="22"/>
              </w:rPr>
            </w:pPr>
            <w:r w:rsidRPr="00287DB8">
              <w:rPr>
                <w:sz w:val="22"/>
                <w:szCs w:val="22"/>
              </w:rPr>
              <w:t>• 10.91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готови</w:t>
            </w:r>
            <w:proofErr w:type="spellEnd"/>
            <w:r w:rsidRPr="00287DB8">
              <w:rPr>
                <w:sz w:val="22"/>
                <w:szCs w:val="22"/>
              </w:rPr>
              <w:t xml:space="preserve"> </w:t>
            </w:r>
            <w:proofErr w:type="spellStart"/>
            <w:r w:rsidRPr="00287DB8">
              <w:rPr>
                <w:sz w:val="22"/>
                <w:szCs w:val="22"/>
              </w:rPr>
              <w:t>храни</w:t>
            </w:r>
            <w:proofErr w:type="spellEnd"/>
            <w:r w:rsidRPr="00287DB8">
              <w:rPr>
                <w:sz w:val="22"/>
                <w:szCs w:val="22"/>
              </w:rPr>
              <w:t xml:space="preserve"> (</w:t>
            </w:r>
            <w:proofErr w:type="spellStart"/>
            <w:r w:rsidRPr="00287DB8">
              <w:rPr>
                <w:sz w:val="22"/>
                <w:szCs w:val="22"/>
              </w:rPr>
              <w:t>фуражи</w:t>
            </w:r>
            <w:proofErr w:type="spellEnd"/>
            <w:r w:rsidRPr="00287DB8">
              <w:rPr>
                <w:sz w:val="22"/>
                <w:szCs w:val="22"/>
              </w:rPr>
              <w:t xml:space="preserve">) за </w:t>
            </w:r>
            <w:proofErr w:type="spellStart"/>
            <w:r w:rsidRPr="00287DB8">
              <w:rPr>
                <w:sz w:val="22"/>
                <w:szCs w:val="22"/>
              </w:rPr>
              <w:t>селскостопански</w:t>
            </w:r>
            <w:proofErr w:type="spellEnd"/>
            <w:r w:rsidRPr="00287DB8">
              <w:rPr>
                <w:sz w:val="22"/>
                <w:szCs w:val="22"/>
              </w:rPr>
              <w:t xml:space="preserve"> </w:t>
            </w:r>
            <w:proofErr w:type="spellStart"/>
            <w:r w:rsidRPr="00287DB8">
              <w:rPr>
                <w:sz w:val="22"/>
                <w:szCs w:val="22"/>
              </w:rPr>
              <w:t>животни</w:t>
            </w:r>
            <w:proofErr w:type="spellEnd"/>
            <w:r w:rsidRPr="00287DB8">
              <w:rPr>
                <w:sz w:val="22"/>
                <w:szCs w:val="22"/>
              </w:rPr>
              <w:t>”;</w:t>
            </w:r>
          </w:p>
          <w:p w14:paraId="7FD40C85" w14:textId="77777777" w:rsidR="004223B7" w:rsidRPr="00287DB8" w:rsidRDefault="004223B7" w:rsidP="004223B7">
            <w:pPr>
              <w:spacing w:after="60"/>
              <w:jc w:val="both"/>
              <w:rPr>
                <w:sz w:val="22"/>
                <w:szCs w:val="22"/>
              </w:rPr>
            </w:pPr>
            <w:r w:rsidRPr="00287DB8">
              <w:rPr>
                <w:sz w:val="22"/>
                <w:szCs w:val="22"/>
              </w:rPr>
              <w:t>• 11.02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вина</w:t>
            </w:r>
            <w:proofErr w:type="spellEnd"/>
            <w:r w:rsidRPr="00287DB8">
              <w:rPr>
                <w:sz w:val="22"/>
                <w:szCs w:val="22"/>
              </w:rPr>
              <w:t xml:space="preserve"> </w:t>
            </w:r>
            <w:proofErr w:type="spellStart"/>
            <w:r w:rsidRPr="00287DB8">
              <w:rPr>
                <w:sz w:val="22"/>
                <w:szCs w:val="22"/>
              </w:rPr>
              <w:t>от</w:t>
            </w:r>
            <w:proofErr w:type="spellEnd"/>
            <w:r w:rsidRPr="00287DB8">
              <w:rPr>
                <w:sz w:val="22"/>
                <w:szCs w:val="22"/>
              </w:rPr>
              <w:t xml:space="preserve"> </w:t>
            </w:r>
            <w:proofErr w:type="spellStart"/>
            <w:r w:rsidRPr="00287DB8">
              <w:rPr>
                <w:sz w:val="22"/>
                <w:szCs w:val="22"/>
              </w:rPr>
              <w:t>грозде</w:t>
            </w:r>
            <w:proofErr w:type="spellEnd"/>
            <w:r w:rsidRPr="00287DB8">
              <w:rPr>
                <w:sz w:val="22"/>
                <w:szCs w:val="22"/>
              </w:rPr>
              <w:t>”;</w:t>
            </w:r>
          </w:p>
          <w:p w14:paraId="04F145E1" w14:textId="77777777" w:rsidR="004223B7" w:rsidRPr="00287DB8" w:rsidRDefault="004223B7" w:rsidP="004223B7">
            <w:pPr>
              <w:spacing w:after="60"/>
              <w:jc w:val="both"/>
              <w:rPr>
                <w:sz w:val="22"/>
                <w:szCs w:val="22"/>
              </w:rPr>
            </w:pPr>
            <w:r w:rsidRPr="00287DB8">
              <w:rPr>
                <w:sz w:val="22"/>
                <w:szCs w:val="22"/>
              </w:rPr>
              <w:t>• 11.03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други</w:t>
            </w:r>
            <w:proofErr w:type="spellEnd"/>
            <w:r w:rsidRPr="00287DB8">
              <w:rPr>
                <w:sz w:val="22"/>
                <w:szCs w:val="22"/>
              </w:rPr>
              <w:t xml:space="preserve"> </w:t>
            </w:r>
            <w:proofErr w:type="spellStart"/>
            <w:r w:rsidRPr="00287DB8">
              <w:rPr>
                <w:sz w:val="22"/>
                <w:szCs w:val="22"/>
              </w:rPr>
              <w:t>ферментирали</w:t>
            </w:r>
            <w:proofErr w:type="spellEnd"/>
            <w:r w:rsidRPr="00287DB8">
              <w:rPr>
                <w:sz w:val="22"/>
                <w:szCs w:val="22"/>
              </w:rPr>
              <w:t xml:space="preserve"> </w:t>
            </w:r>
            <w:proofErr w:type="spellStart"/>
            <w:r w:rsidRPr="00287DB8">
              <w:rPr>
                <w:sz w:val="22"/>
                <w:szCs w:val="22"/>
              </w:rPr>
              <w:t>напитки</w:t>
            </w:r>
            <w:proofErr w:type="spellEnd"/>
            <w:r w:rsidRPr="00287DB8">
              <w:rPr>
                <w:sz w:val="22"/>
                <w:szCs w:val="22"/>
              </w:rPr>
              <w:t>”;</w:t>
            </w:r>
          </w:p>
          <w:p w14:paraId="1460C970" w14:textId="08AE4FDC" w:rsidR="004223B7" w:rsidRPr="00287DB8" w:rsidRDefault="004223B7" w:rsidP="004223B7">
            <w:pPr>
              <w:spacing w:after="120"/>
              <w:jc w:val="both"/>
              <w:rPr>
                <w:sz w:val="22"/>
                <w:szCs w:val="22"/>
                <w:lang w:val="bg-BG"/>
              </w:rPr>
            </w:pPr>
            <w:r w:rsidRPr="00287DB8">
              <w:rPr>
                <w:sz w:val="22"/>
                <w:szCs w:val="22"/>
              </w:rPr>
              <w:t>• 20.53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етерични</w:t>
            </w:r>
            <w:proofErr w:type="spellEnd"/>
            <w:r w:rsidRPr="00287DB8">
              <w:rPr>
                <w:sz w:val="22"/>
                <w:szCs w:val="22"/>
              </w:rPr>
              <w:t xml:space="preserve"> </w:t>
            </w:r>
            <w:proofErr w:type="spellStart"/>
            <w:r w:rsidRPr="00287DB8">
              <w:rPr>
                <w:sz w:val="22"/>
                <w:szCs w:val="22"/>
              </w:rPr>
              <w:t>масла</w:t>
            </w:r>
            <w:proofErr w:type="spellEnd"/>
            <w:r w:rsidRPr="00287DB8">
              <w:rPr>
                <w:sz w:val="22"/>
                <w:szCs w:val="22"/>
              </w:rPr>
              <w:t xml:space="preserve">“ - </w:t>
            </w:r>
            <w:proofErr w:type="spellStart"/>
            <w:r w:rsidRPr="00287DB8">
              <w:rPr>
                <w:sz w:val="22"/>
                <w:szCs w:val="22"/>
              </w:rPr>
              <w:t>ограничението</w:t>
            </w:r>
            <w:proofErr w:type="spellEnd"/>
            <w:r w:rsidRPr="00287DB8">
              <w:rPr>
                <w:sz w:val="22"/>
                <w:szCs w:val="22"/>
              </w:rPr>
              <w:t xml:space="preserve"> е </w:t>
            </w:r>
            <w:proofErr w:type="spellStart"/>
            <w:r w:rsidRPr="00287DB8">
              <w:rPr>
                <w:sz w:val="22"/>
                <w:szCs w:val="22"/>
              </w:rPr>
              <w:t>приложимо</w:t>
            </w:r>
            <w:proofErr w:type="spellEnd"/>
            <w:r w:rsidRPr="00287DB8">
              <w:rPr>
                <w:sz w:val="22"/>
                <w:szCs w:val="22"/>
              </w:rPr>
              <w:t xml:space="preserve"> </w:t>
            </w:r>
            <w:proofErr w:type="spellStart"/>
            <w:r w:rsidRPr="00287DB8">
              <w:rPr>
                <w:sz w:val="22"/>
                <w:szCs w:val="22"/>
              </w:rPr>
              <w:t>само</w:t>
            </w:r>
            <w:proofErr w:type="spellEnd"/>
            <w:r w:rsidRPr="00287DB8">
              <w:rPr>
                <w:sz w:val="22"/>
                <w:szCs w:val="22"/>
              </w:rPr>
              <w:t xml:space="preserve"> за </w:t>
            </w:r>
            <w:proofErr w:type="spellStart"/>
            <w:r w:rsidRPr="00287DB8">
              <w:rPr>
                <w:sz w:val="22"/>
                <w:szCs w:val="22"/>
              </w:rPr>
              <w:t>дейност</w:t>
            </w:r>
            <w:proofErr w:type="spellEnd"/>
            <w:r w:rsidRPr="00287DB8">
              <w:rPr>
                <w:sz w:val="22"/>
                <w:szCs w:val="22"/>
              </w:rPr>
              <w:t xml:space="preserve">, </w:t>
            </w:r>
            <w:proofErr w:type="spellStart"/>
            <w:r w:rsidRPr="00287DB8">
              <w:rPr>
                <w:sz w:val="22"/>
                <w:szCs w:val="22"/>
              </w:rPr>
              <w:t>свързана</w:t>
            </w:r>
            <w:proofErr w:type="spellEnd"/>
            <w:r w:rsidRPr="00287DB8">
              <w:rPr>
                <w:sz w:val="22"/>
                <w:szCs w:val="22"/>
              </w:rPr>
              <w:t xml:space="preserve"> с </w:t>
            </w:r>
            <w:proofErr w:type="spellStart"/>
            <w:r w:rsidRPr="00287DB8">
              <w:rPr>
                <w:sz w:val="22"/>
                <w:szCs w:val="22"/>
              </w:rPr>
              <w:t>производство</w:t>
            </w:r>
            <w:proofErr w:type="spellEnd"/>
            <w:r w:rsidRPr="00287DB8">
              <w:rPr>
                <w:sz w:val="22"/>
                <w:szCs w:val="22"/>
              </w:rPr>
              <w:t xml:space="preserve"> на </w:t>
            </w:r>
            <w:proofErr w:type="spellStart"/>
            <w:r w:rsidRPr="00287DB8">
              <w:rPr>
                <w:sz w:val="22"/>
                <w:szCs w:val="22"/>
              </w:rPr>
              <w:t>етерични</w:t>
            </w:r>
            <w:proofErr w:type="spellEnd"/>
            <w:r w:rsidRPr="00287DB8">
              <w:rPr>
                <w:sz w:val="22"/>
                <w:szCs w:val="22"/>
              </w:rPr>
              <w:t xml:space="preserve"> </w:t>
            </w:r>
            <w:proofErr w:type="spellStart"/>
            <w:r w:rsidRPr="00287DB8">
              <w:rPr>
                <w:sz w:val="22"/>
                <w:szCs w:val="22"/>
              </w:rPr>
              <w:t>масла</w:t>
            </w:r>
            <w:proofErr w:type="spellEnd"/>
            <w:r w:rsidRPr="00287DB8">
              <w:rPr>
                <w:sz w:val="22"/>
                <w:szCs w:val="22"/>
              </w:rPr>
              <w:t xml:space="preserve">, </w:t>
            </w:r>
            <w:proofErr w:type="spellStart"/>
            <w:r w:rsidRPr="00287DB8">
              <w:rPr>
                <w:sz w:val="22"/>
                <w:szCs w:val="22"/>
              </w:rPr>
              <w:t>екстракти</w:t>
            </w:r>
            <w:proofErr w:type="spellEnd"/>
            <w:r w:rsidRPr="00287DB8">
              <w:rPr>
                <w:sz w:val="22"/>
                <w:szCs w:val="22"/>
              </w:rPr>
              <w:t xml:space="preserve"> </w:t>
            </w:r>
            <w:proofErr w:type="spellStart"/>
            <w:r w:rsidRPr="00287DB8">
              <w:rPr>
                <w:sz w:val="22"/>
                <w:szCs w:val="22"/>
              </w:rPr>
              <w:t>от</w:t>
            </w:r>
            <w:proofErr w:type="spellEnd"/>
            <w:r w:rsidRPr="00287DB8">
              <w:rPr>
                <w:sz w:val="22"/>
                <w:szCs w:val="22"/>
              </w:rPr>
              <w:t xml:space="preserve"> </w:t>
            </w:r>
            <w:proofErr w:type="spellStart"/>
            <w:r w:rsidRPr="00287DB8">
              <w:rPr>
                <w:sz w:val="22"/>
                <w:szCs w:val="22"/>
              </w:rPr>
              <w:t>естествени</w:t>
            </w:r>
            <w:proofErr w:type="spellEnd"/>
            <w:r w:rsidRPr="00287DB8">
              <w:rPr>
                <w:sz w:val="22"/>
                <w:szCs w:val="22"/>
              </w:rPr>
              <w:t xml:space="preserve"> </w:t>
            </w:r>
            <w:proofErr w:type="spellStart"/>
            <w:r w:rsidRPr="00287DB8">
              <w:rPr>
                <w:sz w:val="22"/>
                <w:szCs w:val="22"/>
              </w:rPr>
              <w:t>ароматни</w:t>
            </w:r>
            <w:proofErr w:type="spellEnd"/>
            <w:r w:rsidRPr="00287DB8">
              <w:rPr>
                <w:sz w:val="22"/>
                <w:szCs w:val="22"/>
              </w:rPr>
              <w:t xml:space="preserve"> </w:t>
            </w:r>
            <w:proofErr w:type="spellStart"/>
            <w:r w:rsidRPr="00287DB8">
              <w:rPr>
                <w:sz w:val="22"/>
                <w:szCs w:val="22"/>
              </w:rPr>
              <w:t>продукти</w:t>
            </w:r>
            <w:proofErr w:type="spellEnd"/>
            <w:r w:rsidRPr="00287DB8">
              <w:rPr>
                <w:sz w:val="22"/>
                <w:szCs w:val="22"/>
              </w:rPr>
              <w:t xml:space="preserve"> и резиноиди</w:t>
            </w:r>
            <w:r>
              <w:rPr>
                <w:sz w:val="22"/>
                <w:szCs w:val="22"/>
                <w:lang w:val="bg-BG"/>
              </w:rPr>
              <w:t>.</w:t>
            </w:r>
          </w:p>
        </w:tc>
        <w:tc>
          <w:tcPr>
            <w:tcW w:w="792" w:type="dxa"/>
          </w:tcPr>
          <w:p w14:paraId="601C9C83" w14:textId="587C7AF3"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44AD2ABA" w14:textId="3A859585"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424CF2F1" w14:textId="77777777" w:rsidR="004223B7" w:rsidRPr="00543F17" w:rsidRDefault="004223B7" w:rsidP="004223B7">
            <w:pPr>
              <w:jc w:val="center"/>
              <w:rPr>
                <w:sz w:val="22"/>
                <w:szCs w:val="22"/>
                <w:lang w:val="bg-BG"/>
              </w:rPr>
            </w:pPr>
          </w:p>
        </w:tc>
        <w:tc>
          <w:tcPr>
            <w:tcW w:w="4410" w:type="dxa"/>
          </w:tcPr>
          <w:p w14:paraId="31C5CF9B" w14:textId="7F3B29F0" w:rsidR="004223B7" w:rsidRPr="00543F17" w:rsidRDefault="004223B7" w:rsidP="004223B7">
            <w:pPr>
              <w:spacing w:before="60" w:after="60"/>
              <w:jc w:val="both"/>
              <w:rPr>
                <w:i/>
                <w:sz w:val="22"/>
                <w:szCs w:val="22"/>
                <w:lang w:val="bg-BG"/>
              </w:rPr>
            </w:pPr>
          </w:p>
          <w:p w14:paraId="0CBA414F" w14:textId="77777777" w:rsidR="004223B7" w:rsidRPr="00543F17" w:rsidRDefault="004223B7" w:rsidP="004223B7">
            <w:pPr>
              <w:spacing w:before="60" w:after="60"/>
              <w:jc w:val="both"/>
              <w:rPr>
                <w:i/>
                <w:sz w:val="22"/>
                <w:szCs w:val="22"/>
                <w:lang w:val="bg-BG"/>
              </w:rPr>
            </w:pPr>
            <w:r w:rsidRPr="00543F17">
              <w:rPr>
                <w:i/>
                <w:sz w:val="22"/>
                <w:szCs w:val="22"/>
                <w:lang w:val="bg-BG"/>
              </w:rPr>
              <w:lastRenderedPageBreak/>
              <w:t>Служебна проверка от НСИ, Мониторстат</w:t>
            </w:r>
          </w:p>
          <w:p w14:paraId="1D10EB6F" w14:textId="60681890" w:rsidR="004223B7" w:rsidRPr="00543F17" w:rsidRDefault="004223B7" w:rsidP="004223B7">
            <w:pPr>
              <w:spacing w:before="60" w:after="60"/>
              <w:jc w:val="both"/>
              <w:rPr>
                <w:i/>
                <w:sz w:val="22"/>
                <w:szCs w:val="22"/>
                <w:lang w:val="bg-BG"/>
              </w:rPr>
            </w:pPr>
            <w:r w:rsidRPr="00543F17">
              <w:rPr>
                <w:i/>
                <w:sz w:val="22"/>
                <w:szCs w:val="22"/>
                <w:lang w:val="bg-BG"/>
              </w:rPr>
              <w:t>КИД-2008 на НСИ (Приложение 12)</w:t>
            </w:r>
          </w:p>
        </w:tc>
      </w:tr>
      <w:tr w:rsidR="004223B7" w:rsidRPr="00543F17" w14:paraId="164DEDEA" w14:textId="77777777" w:rsidTr="00826F48">
        <w:trPr>
          <w:trHeight w:val="240"/>
          <w:jc w:val="center"/>
        </w:trPr>
        <w:tc>
          <w:tcPr>
            <w:tcW w:w="965" w:type="dxa"/>
          </w:tcPr>
          <w:p w14:paraId="50E94FBC" w14:textId="77777777" w:rsidR="004223B7" w:rsidRPr="00543F17" w:rsidRDefault="004223B7" w:rsidP="004223B7">
            <w:pPr>
              <w:numPr>
                <w:ilvl w:val="0"/>
                <w:numId w:val="41"/>
              </w:numPr>
              <w:ind w:left="0" w:firstLine="0"/>
              <w:rPr>
                <w:sz w:val="22"/>
                <w:szCs w:val="22"/>
                <w:lang w:val="bg-BG"/>
              </w:rPr>
            </w:pPr>
          </w:p>
        </w:tc>
        <w:tc>
          <w:tcPr>
            <w:tcW w:w="7007" w:type="dxa"/>
            <w:tcBorders>
              <w:top w:val="single" w:sz="4" w:space="0" w:color="auto"/>
            </w:tcBorders>
            <w:vAlign w:val="center"/>
          </w:tcPr>
          <w:p w14:paraId="1DB1C8AA" w14:textId="546B71DE" w:rsidR="004223B7" w:rsidRPr="00543F17" w:rsidRDefault="004223B7" w:rsidP="004223B7">
            <w:pPr>
              <w:spacing w:after="120"/>
              <w:jc w:val="both"/>
              <w:rPr>
                <w:sz w:val="22"/>
                <w:szCs w:val="22"/>
                <w:lang w:val="bg-BG"/>
              </w:rPr>
            </w:pPr>
            <w:r w:rsidRPr="00543F17">
              <w:rPr>
                <w:sz w:val="22"/>
                <w:szCs w:val="22"/>
                <w:lang w:val="bg-BG"/>
              </w:rPr>
              <w:t>Кандидатът не е предприятие</w:t>
            </w:r>
            <w:r w:rsidR="00D84BD9">
              <w:rPr>
                <w:sz w:val="22"/>
                <w:szCs w:val="22"/>
                <w:lang w:val="bg-BG"/>
              </w:rPr>
              <w:t>, което е завило подкрепа</w:t>
            </w:r>
            <w:r>
              <w:t xml:space="preserve"> </w:t>
            </w:r>
            <w:r w:rsidR="00D84BD9">
              <w:rPr>
                <w:sz w:val="22"/>
                <w:szCs w:val="22"/>
                <w:lang w:val="bg-BG"/>
              </w:rPr>
              <w:t>за</w:t>
            </w:r>
            <w:r w:rsidRPr="00E0605E">
              <w:rPr>
                <w:sz w:val="22"/>
                <w:szCs w:val="22"/>
                <w:lang w:val="bg-BG"/>
              </w:rPr>
              <w:t xml:space="preserve"> основна икономическа дейност, която попада</w:t>
            </w:r>
            <w:r w:rsidRPr="00543F17">
              <w:rPr>
                <w:sz w:val="22"/>
                <w:szCs w:val="22"/>
                <w:lang w:val="bg-BG"/>
              </w:rPr>
              <w:t xml:space="preserve"> в обхвата на:</w:t>
            </w:r>
          </w:p>
          <w:p w14:paraId="0A4854D2" w14:textId="6C835C61" w:rsidR="004223B7" w:rsidRPr="00543F17" w:rsidRDefault="004223B7" w:rsidP="004223B7">
            <w:pPr>
              <w:spacing w:after="120"/>
              <w:jc w:val="both"/>
              <w:rPr>
                <w:i/>
                <w:sz w:val="22"/>
                <w:szCs w:val="22"/>
                <w:lang w:val="bg-BG"/>
              </w:rPr>
            </w:pPr>
            <w:r w:rsidRPr="00543F17">
              <w:rPr>
                <w:sz w:val="22"/>
                <w:szCs w:val="22"/>
                <w:lang w:val="bg-BG"/>
              </w:rPr>
              <w:lastRenderedPageBreak/>
              <w:t>• преработка на горски продукти (</w:t>
            </w:r>
            <w:r w:rsidRPr="00543F17">
              <w:rPr>
                <w:i/>
                <w:sz w:val="22"/>
                <w:szCs w:val="22"/>
                <w:lang w:val="bg-BG"/>
              </w:rPr>
              <w:t>з</w:t>
            </w:r>
            <w:r w:rsidRPr="00543F17">
              <w:rPr>
                <w:i/>
                <w:sz w:val="22"/>
                <w:szCs w:val="22"/>
              </w:rPr>
              <w:t xml:space="preserve">а </w:t>
            </w:r>
            <w:proofErr w:type="spellStart"/>
            <w:r w:rsidRPr="00543F17">
              <w:rPr>
                <w:i/>
                <w:sz w:val="22"/>
                <w:szCs w:val="22"/>
              </w:rPr>
              <w:t>да</w:t>
            </w:r>
            <w:proofErr w:type="spellEnd"/>
            <w:r w:rsidRPr="00543F17">
              <w:rPr>
                <w:i/>
                <w:sz w:val="22"/>
                <w:szCs w:val="22"/>
              </w:rPr>
              <w:t xml:space="preserve"> </w:t>
            </w:r>
            <w:proofErr w:type="spellStart"/>
            <w:r w:rsidRPr="00543F17">
              <w:rPr>
                <w:i/>
                <w:sz w:val="22"/>
                <w:szCs w:val="22"/>
              </w:rPr>
              <w:t>се</w:t>
            </w:r>
            <w:proofErr w:type="spellEnd"/>
            <w:r w:rsidRPr="00543F17">
              <w:rPr>
                <w:i/>
                <w:sz w:val="22"/>
                <w:szCs w:val="22"/>
              </w:rPr>
              <w:t xml:space="preserve"> </w:t>
            </w:r>
            <w:proofErr w:type="spellStart"/>
            <w:r w:rsidRPr="00543F17">
              <w:rPr>
                <w:i/>
                <w:sz w:val="22"/>
                <w:szCs w:val="22"/>
              </w:rPr>
              <w:t>прецени</w:t>
            </w:r>
            <w:proofErr w:type="spellEnd"/>
            <w:r w:rsidRPr="00543F17">
              <w:rPr>
                <w:i/>
                <w:sz w:val="22"/>
                <w:szCs w:val="22"/>
              </w:rPr>
              <w:t xml:space="preserve"> </w:t>
            </w:r>
            <w:proofErr w:type="spellStart"/>
            <w:r w:rsidRPr="00543F17">
              <w:rPr>
                <w:i/>
                <w:sz w:val="22"/>
                <w:szCs w:val="22"/>
              </w:rPr>
              <w:t>дали</w:t>
            </w:r>
            <w:proofErr w:type="spellEnd"/>
            <w:r w:rsidRPr="00543F17">
              <w:rPr>
                <w:i/>
                <w:sz w:val="22"/>
                <w:szCs w:val="22"/>
              </w:rPr>
              <w:t xml:space="preserve"> е </w:t>
            </w:r>
            <w:proofErr w:type="spellStart"/>
            <w:r w:rsidRPr="00543F17">
              <w:rPr>
                <w:i/>
                <w:sz w:val="22"/>
                <w:szCs w:val="22"/>
              </w:rPr>
              <w:t>спазено</w:t>
            </w:r>
            <w:proofErr w:type="spellEnd"/>
            <w:r w:rsidRPr="00543F17">
              <w:rPr>
                <w:i/>
                <w:sz w:val="22"/>
                <w:szCs w:val="22"/>
              </w:rPr>
              <w:t xml:space="preserve"> </w:t>
            </w:r>
            <w:proofErr w:type="spellStart"/>
            <w:r w:rsidRPr="00543F17">
              <w:rPr>
                <w:i/>
                <w:sz w:val="22"/>
                <w:szCs w:val="22"/>
              </w:rPr>
              <w:t>изискването</w:t>
            </w:r>
            <w:proofErr w:type="spellEnd"/>
            <w:r w:rsidRPr="00543F17">
              <w:rPr>
                <w:i/>
                <w:sz w:val="22"/>
                <w:szCs w:val="22"/>
              </w:rPr>
              <w:t xml:space="preserve">, </w:t>
            </w:r>
            <w:proofErr w:type="spellStart"/>
            <w:r w:rsidRPr="00543F17">
              <w:rPr>
                <w:i/>
                <w:sz w:val="22"/>
                <w:szCs w:val="22"/>
              </w:rPr>
              <w:t>водещ</w:t>
            </w:r>
            <w:proofErr w:type="spellEnd"/>
            <w:r w:rsidRPr="00543F17">
              <w:rPr>
                <w:i/>
                <w:sz w:val="22"/>
                <w:szCs w:val="22"/>
              </w:rPr>
              <w:t xml:space="preserve"> </w:t>
            </w:r>
            <w:proofErr w:type="spellStart"/>
            <w:r w:rsidRPr="00543F17">
              <w:rPr>
                <w:i/>
                <w:sz w:val="22"/>
                <w:szCs w:val="22"/>
              </w:rPr>
              <w:t>ще</w:t>
            </w:r>
            <w:proofErr w:type="spellEnd"/>
            <w:r w:rsidRPr="00543F17">
              <w:rPr>
                <w:i/>
                <w:sz w:val="22"/>
                <w:szCs w:val="22"/>
              </w:rPr>
              <w:t xml:space="preserve"> е </w:t>
            </w:r>
            <w:proofErr w:type="spellStart"/>
            <w:r w:rsidRPr="00543F17">
              <w:rPr>
                <w:i/>
                <w:sz w:val="22"/>
                <w:szCs w:val="22"/>
              </w:rPr>
              <w:t>финалният</w:t>
            </w:r>
            <w:proofErr w:type="spellEnd"/>
            <w:r w:rsidRPr="00543F17">
              <w:rPr>
                <w:i/>
                <w:sz w:val="22"/>
                <w:szCs w:val="22"/>
              </w:rPr>
              <w:t xml:space="preserve"> </w:t>
            </w:r>
            <w:proofErr w:type="spellStart"/>
            <w:r w:rsidRPr="00543F17">
              <w:rPr>
                <w:i/>
                <w:sz w:val="22"/>
                <w:szCs w:val="22"/>
              </w:rPr>
              <w:t>продукт</w:t>
            </w:r>
            <w:proofErr w:type="spellEnd"/>
            <w:r w:rsidRPr="00543F17">
              <w:rPr>
                <w:i/>
                <w:sz w:val="22"/>
                <w:szCs w:val="22"/>
              </w:rPr>
              <w:t xml:space="preserve">, </w:t>
            </w:r>
            <w:proofErr w:type="spellStart"/>
            <w:r w:rsidRPr="00543F17">
              <w:rPr>
                <w:i/>
                <w:sz w:val="22"/>
                <w:szCs w:val="22"/>
              </w:rPr>
              <w:t>който</w:t>
            </w:r>
            <w:proofErr w:type="spellEnd"/>
            <w:r w:rsidRPr="00543F17">
              <w:rPr>
                <w:i/>
                <w:sz w:val="22"/>
                <w:szCs w:val="22"/>
              </w:rPr>
              <w:t xml:space="preserve"> </w:t>
            </w:r>
            <w:proofErr w:type="spellStart"/>
            <w:r w:rsidRPr="00543F17">
              <w:rPr>
                <w:i/>
                <w:sz w:val="22"/>
                <w:szCs w:val="22"/>
              </w:rPr>
              <w:t>ще</w:t>
            </w:r>
            <w:proofErr w:type="spellEnd"/>
            <w:r w:rsidRPr="00543F17">
              <w:rPr>
                <w:i/>
                <w:sz w:val="22"/>
                <w:szCs w:val="22"/>
              </w:rPr>
              <w:t xml:space="preserve"> </w:t>
            </w:r>
            <w:proofErr w:type="spellStart"/>
            <w:r w:rsidRPr="00543F17">
              <w:rPr>
                <w:i/>
                <w:sz w:val="22"/>
                <w:szCs w:val="22"/>
              </w:rPr>
              <w:t>се</w:t>
            </w:r>
            <w:proofErr w:type="spellEnd"/>
            <w:r w:rsidRPr="00543F17">
              <w:rPr>
                <w:i/>
                <w:sz w:val="22"/>
                <w:szCs w:val="22"/>
              </w:rPr>
              <w:t xml:space="preserve"> </w:t>
            </w:r>
            <w:proofErr w:type="spellStart"/>
            <w:r w:rsidRPr="00543F17">
              <w:rPr>
                <w:i/>
                <w:sz w:val="22"/>
                <w:szCs w:val="22"/>
              </w:rPr>
              <w:t>изработва</w:t>
            </w:r>
            <w:proofErr w:type="spellEnd"/>
            <w:r w:rsidRPr="00543F17">
              <w:rPr>
                <w:i/>
                <w:sz w:val="22"/>
                <w:szCs w:val="22"/>
              </w:rPr>
              <w:t xml:space="preserve"> в </w:t>
            </w:r>
            <w:proofErr w:type="spellStart"/>
            <w:r w:rsidRPr="00543F17">
              <w:rPr>
                <w:i/>
                <w:sz w:val="22"/>
                <w:szCs w:val="22"/>
              </w:rPr>
              <w:t>резултат</w:t>
            </w:r>
            <w:proofErr w:type="spellEnd"/>
            <w:r w:rsidRPr="00543F17">
              <w:rPr>
                <w:i/>
                <w:sz w:val="22"/>
                <w:szCs w:val="22"/>
              </w:rPr>
              <w:t xml:space="preserve"> на </w:t>
            </w:r>
            <w:proofErr w:type="spellStart"/>
            <w:r w:rsidRPr="00543F17">
              <w:rPr>
                <w:i/>
                <w:sz w:val="22"/>
                <w:szCs w:val="22"/>
              </w:rPr>
              <w:t>подкрепените</w:t>
            </w:r>
            <w:proofErr w:type="spellEnd"/>
            <w:r w:rsidRPr="00543F17">
              <w:rPr>
                <w:i/>
                <w:sz w:val="22"/>
                <w:szCs w:val="22"/>
              </w:rPr>
              <w:t xml:space="preserve"> </w:t>
            </w:r>
            <w:proofErr w:type="spellStart"/>
            <w:r w:rsidRPr="00543F17">
              <w:rPr>
                <w:i/>
                <w:sz w:val="22"/>
                <w:szCs w:val="22"/>
              </w:rPr>
              <w:t>проекти</w:t>
            </w:r>
            <w:proofErr w:type="spellEnd"/>
            <w:r w:rsidRPr="00543F17">
              <w:rPr>
                <w:i/>
                <w:sz w:val="22"/>
                <w:szCs w:val="22"/>
              </w:rPr>
              <w:t xml:space="preserve">, а </w:t>
            </w:r>
            <w:proofErr w:type="spellStart"/>
            <w:r w:rsidRPr="00543F17">
              <w:rPr>
                <w:i/>
                <w:sz w:val="22"/>
                <w:szCs w:val="22"/>
              </w:rPr>
              <w:t>не</w:t>
            </w:r>
            <w:proofErr w:type="spellEnd"/>
            <w:r w:rsidRPr="00543F17">
              <w:rPr>
                <w:i/>
                <w:sz w:val="22"/>
                <w:szCs w:val="22"/>
              </w:rPr>
              <w:t xml:space="preserve"> </w:t>
            </w:r>
            <w:proofErr w:type="spellStart"/>
            <w:r w:rsidRPr="00543F17">
              <w:rPr>
                <w:i/>
                <w:sz w:val="22"/>
                <w:szCs w:val="22"/>
              </w:rPr>
              <w:t>междинните</w:t>
            </w:r>
            <w:proofErr w:type="spellEnd"/>
            <w:r w:rsidRPr="00543F17">
              <w:rPr>
                <w:i/>
                <w:sz w:val="22"/>
                <w:szCs w:val="22"/>
              </w:rPr>
              <w:t xml:space="preserve"> </w:t>
            </w:r>
            <w:proofErr w:type="spellStart"/>
            <w:r w:rsidRPr="00543F17">
              <w:rPr>
                <w:i/>
                <w:sz w:val="22"/>
                <w:szCs w:val="22"/>
              </w:rPr>
              <w:t>операции</w:t>
            </w:r>
            <w:proofErr w:type="spellEnd"/>
            <w:r w:rsidRPr="00543F17">
              <w:rPr>
                <w:i/>
                <w:sz w:val="22"/>
                <w:szCs w:val="22"/>
              </w:rPr>
              <w:t xml:space="preserve">, </w:t>
            </w:r>
            <w:proofErr w:type="spellStart"/>
            <w:r w:rsidRPr="00543F17">
              <w:rPr>
                <w:i/>
                <w:sz w:val="22"/>
                <w:szCs w:val="22"/>
              </w:rPr>
              <w:t>които</w:t>
            </w:r>
            <w:proofErr w:type="spellEnd"/>
            <w:r w:rsidRPr="00543F17">
              <w:rPr>
                <w:i/>
                <w:sz w:val="22"/>
                <w:szCs w:val="22"/>
              </w:rPr>
              <w:t xml:space="preserve"> </w:t>
            </w:r>
            <w:proofErr w:type="spellStart"/>
            <w:r w:rsidRPr="00543F17">
              <w:rPr>
                <w:i/>
                <w:sz w:val="22"/>
                <w:szCs w:val="22"/>
              </w:rPr>
              <w:t>производствения</w:t>
            </w:r>
            <w:proofErr w:type="spellEnd"/>
            <w:r w:rsidRPr="00543F17">
              <w:rPr>
                <w:i/>
                <w:sz w:val="22"/>
                <w:szCs w:val="22"/>
              </w:rPr>
              <w:t xml:space="preserve"> </w:t>
            </w:r>
            <w:proofErr w:type="spellStart"/>
            <w:r w:rsidRPr="00543F17">
              <w:rPr>
                <w:i/>
                <w:sz w:val="22"/>
                <w:szCs w:val="22"/>
              </w:rPr>
              <w:t>процес</w:t>
            </w:r>
            <w:proofErr w:type="spellEnd"/>
            <w:r w:rsidRPr="00543F17">
              <w:rPr>
                <w:i/>
                <w:sz w:val="22"/>
                <w:szCs w:val="22"/>
              </w:rPr>
              <w:t xml:space="preserve"> </w:t>
            </w:r>
            <w:proofErr w:type="spellStart"/>
            <w:r w:rsidRPr="00543F17">
              <w:rPr>
                <w:i/>
                <w:sz w:val="22"/>
                <w:szCs w:val="22"/>
              </w:rPr>
              <w:t>може</w:t>
            </w:r>
            <w:proofErr w:type="spellEnd"/>
            <w:r w:rsidRPr="00543F17">
              <w:rPr>
                <w:i/>
                <w:sz w:val="22"/>
                <w:szCs w:val="22"/>
              </w:rPr>
              <w:t xml:space="preserve"> </w:t>
            </w:r>
            <w:proofErr w:type="spellStart"/>
            <w:r w:rsidRPr="00543F17">
              <w:rPr>
                <w:i/>
                <w:sz w:val="22"/>
                <w:szCs w:val="22"/>
              </w:rPr>
              <w:t>да</w:t>
            </w:r>
            <w:proofErr w:type="spellEnd"/>
            <w:r w:rsidRPr="00543F17">
              <w:rPr>
                <w:i/>
                <w:sz w:val="22"/>
                <w:szCs w:val="22"/>
              </w:rPr>
              <w:t xml:space="preserve"> </w:t>
            </w:r>
            <w:proofErr w:type="spellStart"/>
            <w:r w:rsidRPr="00543F17">
              <w:rPr>
                <w:i/>
                <w:sz w:val="22"/>
                <w:szCs w:val="22"/>
              </w:rPr>
              <w:t>включва</w:t>
            </w:r>
            <w:proofErr w:type="spellEnd"/>
            <w:r w:rsidRPr="00543F17">
              <w:rPr>
                <w:i/>
                <w:sz w:val="22"/>
                <w:szCs w:val="22"/>
                <w:lang w:val="bg-BG"/>
              </w:rPr>
              <w:t>);</w:t>
            </w:r>
          </w:p>
          <w:p w14:paraId="486BEC89" w14:textId="7EEFC1B4" w:rsidR="004223B7" w:rsidRPr="00543F17" w:rsidRDefault="004223B7" w:rsidP="004223B7">
            <w:pPr>
              <w:spacing w:after="120"/>
              <w:jc w:val="both"/>
              <w:rPr>
                <w:sz w:val="22"/>
                <w:szCs w:val="22"/>
                <w:lang w:val="bg-BG"/>
              </w:rPr>
            </w:pPr>
            <w:r w:rsidRPr="00543F17">
              <w:rPr>
                <w:sz w:val="22"/>
                <w:szCs w:val="22"/>
                <w:lang w:val="bg-BG"/>
              </w:rPr>
              <w:t>• сектор риболов и сектора на рибарството и аквакултурите, уредени с Регламент (ЕС) № 1379/2013 и Регламент (ЕС) 2021/1139;</w:t>
            </w:r>
          </w:p>
          <w:p w14:paraId="6F5E283F" w14:textId="77777777" w:rsidR="004223B7" w:rsidRPr="00543F17" w:rsidRDefault="004223B7" w:rsidP="004223B7">
            <w:pPr>
              <w:spacing w:after="120"/>
              <w:jc w:val="both"/>
              <w:rPr>
                <w:sz w:val="22"/>
                <w:szCs w:val="22"/>
                <w:lang w:val="bg-BG"/>
              </w:rPr>
            </w:pPr>
            <w:r w:rsidRPr="00543F17">
              <w:rPr>
                <w:sz w:val="22"/>
                <w:szCs w:val="22"/>
                <w:lang w:val="bg-BG"/>
              </w:rPr>
              <w:t>• сектора на първично производство на селскостопански продукти;</w:t>
            </w:r>
          </w:p>
          <w:p w14:paraId="55A2E599" w14:textId="201F10AE" w:rsidR="004223B7" w:rsidRPr="00543F17" w:rsidRDefault="004223B7" w:rsidP="004223B7">
            <w:pPr>
              <w:jc w:val="both"/>
              <w:rPr>
                <w:sz w:val="22"/>
                <w:szCs w:val="22"/>
                <w:lang w:val="bg-BG"/>
              </w:rPr>
            </w:pPr>
            <w:r w:rsidRPr="00543F17">
              <w:rPr>
                <w:sz w:val="22"/>
                <w:szCs w:val="22"/>
                <w:lang w:val="bg-BG"/>
              </w:rPr>
              <w:t>• сектора на преработката и продажбата на селскостопански продукти, в следните случаи:</w:t>
            </w:r>
          </w:p>
          <w:p w14:paraId="654F12CB" w14:textId="77777777" w:rsidR="004223B7" w:rsidRPr="00543F17" w:rsidRDefault="004223B7" w:rsidP="004223B7">
            <w:pPr>
              <w:jc w:val="both"/>
              <w:rPr>
                <w:sz w:val="22"/>
                <w:szCs w:val="22"/>
                <w:lang w:val="bg-BG"/>
              </w:rPr>
            </w:pPr>
            <w:r w:rsidRPr="00543F17">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6EEE4F90" w14:textId="08F3FCB7" w:rsidR="004223B7" w:rsidRPr="00543F17" w:rsidRDefault="004223B7" w:rsidP="004223B7">
            <w:pPr>
              <w:jc w:val="both"/>
              <w:rPr>
                <w:sz w:val="22"/>
                <w:szCs w:val="22"/>
                <w:lang w:val="bg-BG"/>
              </w:rPr>
            </w:pPr>
            <w:r w:rsidRPr="00543F17">
              <w:rPr>
                <w:sz w:val="22"/>
                <w:szCs w:val="22"/>
                <w:lang w:val="bg-BG"/>
              </w:rPr>
              <w:t>- когато помощта е обвързана със задължението да бъде прехвърлена частично или изцяло на първичните производители;</w:t>
            </w:r>
          </w:p>
          <w:p w14:paraId="21A4C726" w14:textId="541A3EB7" w:rsidR="004223B7" w:rsidRPr="00543F17" w:rsidRDefault="004223B7" w:rsidP="005445AA">
            <w:pPr>
              <w:spacing w:before="60" w:after="60"/>
              <w:jc w:val="both"/>
              <w:rPr>
                <w:sz w:val="22"/>
                <w:szCs w:val="22"/>
              </w:rPr>
            </w:pPr>
            <w:r w:rsidRPr="00543F17">
              <w:rPr>
                <w:sz w:val="22"/>
                <w:szCs w:val="22"/>
                <w:lang w:val="bg-BG"/>
              </w:rPr>
              <w:t>• производството, преработката и продажбата на тютюн и тютюневи изделия</w:t>
            </w:r>
            <w:r w:rsidR="00E622FD">
              <w:rPr>
                <w:sz w:val="22"/>
                <w:szCs w:val="22"/>
                <w:lang w:val="bg-BG"/>
              </w:rPr>
              <w:t>.</w:t>
            </w:r>
          </w:p>
        </w:tc>
        <w:tc>
          <w:tcPr>
            <w:tcW w:w="792" w:type="dxa"/>
            <w:vAlign w:val="center"/>
          </w:tcPr>
          <w:p w14:paraId="4978CD34" w14:textId="79FD0B23"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vAlign w:val="center"/>
          </w:tcPr>
          <w:p w14:paraId="3A6519E9" w14:textId="7BA14269"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vAlign w:val="center"/>
          </w:tcPr>
          <w:p w14:paraId="539FC733" w14:textId="77777777" w:rsidR="004223B7" w:rsidRPr="00543F17" w:rsidRDefault="004223B7" w:rsidP="004223B7">
            <w:pPr>
              <w:jc w:val="center"/>
              <w:rPr>
                <w:sz w:val="22"/>
                <w:szCs w:val="22"/>
                <w:lang w:val="bg-BG"/>
              </w:rPr>
            </w:pPr>
          </w:p>
        </w:tc>
        <w:tc>
          <w:tcPr>
            <w:tcW w:w="4410" w:type="dxa"/>
          </w:tcPr>
          <w:p w14:paraId="747DAA5B" w14:textId="1E88B04B" w:rsidR="004223B7" w:rsidRPr="00543F17" w:rsidRDefault="004223B7" w:rsidP="004223B7">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2C5C0C0F" w14:textId="1E721448" w:rsidR="004223B7" w:rsidRPr="00543F17" w:rsidRDefault="004223B7" w:rsidP="004223B7">
            <w:pPr>
              <w:spacing w:before="60" w:after="60"/>
              <w:jc w:val="both"/>
              <w:rPr>
                <w:i/>
                <w:sz w:val="22"/>
                <w:szCs w:val="22"/>
                <w:lang w:val="bg-BG"/>
              </w:rPr>
            </w:pPr>
            <w:r w:rsidRPr="00543F17">
              <w:rPr>
                <w:i/>
                <w:sz w:val="22"/>
                <w:szCs w:val="22"/>
                <w:lang w:val="bg-BG"/>
              </w:rPr>
              <w:lastRenderedPageBreak/>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62477955" w14:textId="77777777" w:rsidR="004223B7" w:rsidRPr="00543F17" w:rsidRDefault="004223B7" w:rsidP="004223B7">
            <w:pPr>
              <w:spacing w:before="60" w:after="60"/>
              <w:jc w:val="both"/>
              <w:rPr>
                <w:i/>
                <w:sz w:val="22"/>
                <w:szCs w:val="22"/>
                <w:lang w:val="bg-BG"/>
              </w:rPr>
            </w:pPr>
            <w:r w:rsidRPr="00543F17">
              <w:rPr>
                <w:i/>
                <w:sz w:val="22"/>
                <w:szCs w:val="22"/>
                <w:lang w:val="bg-BG"/>
              </w:rPr>
              <w:t>Служебна проверка от НСИ, Мониторстат</w:t>
            </w:r>
          </w:p>
          <w:p w14:paraId="32AAF431" w14:textId="216B5866" w:rsidR="004223B7" w:rsidRDefault="004223B7" w:rsidP="004223B7">
            <w:pPr>
              <w:spacing w:before="60" w:after="60"/>
              <w:jc w:val="both"/>
              <w:rPr>
                <w:i/>
                <w:sz w:val="22"/>
                <w:szCs w:val="22"/>
                <w:lang w:val="bg-BG"/>
              </w:rPr>
            </w:pPr>
            <w:r w:rsidRPr="00543F17">
              <w:rPr>
                <w:i/>
                <w:sz w:val="22"/>
                <w:szCs w:val="22"/>
                <w:lang w:val="bg-BG"/>
              </w:rPr>
              <w:t>КИД-2008 на НСИ (Приложение 12)</w:t>
            </w:r>
          </w:p>
          <w:p w14:paraId="33A9DB46" w14:textId="1543F4CE" w:rsidR="004223B7" w:rsidRPr="00543F17" w:rsidRDefault="004223B7" w:rsidP="004223B7">
            <w:pPr>
              <w:spacing w:before="60" w:after="60"/>
              <w:jc w:val="both"/>
              <w:rPr>
                <w:i/>
                <w:snapToGrid w:val="0"/>
                <w:sz w:val="22"/>
                <w:szCs w:val="22"/>
                <w:lang w:val="bg-BG" w:eastAsia="en-US"/>
              </w:rPr>
            </w:pPr>
          </w:p>
        </w:tc>
      </w:tr>
      <w:tr w:rsidR="004223B7" w:rsidRPr="00543F17" w14:paraId="218C15ED" w14:textId="77777777" w:rsidTr="00C7186E">
        <w:trPr>
          <w:trHeight w:val="240"/>
          <w:jc w:val="center"/>
        </w:trPr>
        <w:tc>
          <w:tcPr>
            <w:tcW w:w="965" w:type="dxa"/>
          </w:tcPr>
          <w:p w14:paraId="13BD0926"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399D972C" w14:textId="2B084FE0" w:rsidR="004223B7" w:rsidRDefault="004223B7" w:rsidP="004223B7">
            <w:pPr>
              <w:spacing w:before="60" w:after="60"/>
              <w:jc w:val="both"/>
              <w:rPr>
                <w:sz w:val="22"/>
                <w:szCs w:val="22"/>
              </w:rPr>
            </w:pPr>
            <w:proofErr w:type="spellStart"/>
            <w:r w:rsidRPr="00C7186E">
              <w:rPr>
                <w:sz w:val="22"/>
                <w:szCs w:val="22"/>
              </w:rPr>
              <w:t>Основната</w:t>
            </w:r>
            <w:proofErr w:type="spellEnd"/>
            <w:r w:rsidRPr="00C7186E">
              <w:rPr>
                <w:sz w:val="22"/>
                <w:szCs w:val="22"/>
              </w:rPr>
              <w:t xml:space="preserve"> </w:t>
            </w:r>
            <w:proofErr w:type="spellStart"/>
            <w:r w:rsidRPr="00C7186E">
              <w:rPr>
                <w:sz w:val="22"/>
                <w:szCs w:val="22"/>
              </w:rPr>
              <w:t>икономическа</w:t>
            </w:r>
            <w:proofErr w:type="spellEnd"/>
            <w:r w:rsidRPr="00C7186E">
              <w:rPr>
                <w:sz w:val="22"/>
                <w:szCs w:val="22"/>
              </w:rPr>
              <w:t xml:space="preserve"> </w:t>
            </w:r>
            <w:proofErr w:type="spellStart"/>
            <w:r w:rsidRPr="00C7186E">
              <w:rPr>
                <w:sz w:val="22"/>
                <w:szCs w:val="22"/>
              </w:rPr>
              <w:t>дейност</w:t>
            </w:r>
            <w:proofErr w:type="spellEnd"/>
            <w:r w:rsidRPr="00C7186E">
              <w:rPr>
                <w:sz w:val="22"/>
                <w:szCs w:val="22"/>
              </w:rPr>
              <w:t xml:space="preserve"> на </w:t>
            </w:r>
            <w:proofErr w:type="spellStart"/>
            <w:r w:rsidRPr="00C7186E">
              <w:rPr>
                <w:sz w:val="22"/>
                <w:szCs w:val="22"/>
              </w:rPr>
              <w:t>кандидата</w:t>
            </w:r>
            <w:proofErr w:type="spellEnd"/>
            <w:r w:rsidR="00EF0918">
              <w:rPr>
                <w:sz w:val="22"/>
                <w:szCs w:val="22"/>
                <w:lang w:val="bg-BG"/>
              </w:rPr>
              <w:t>,</w:t>
            </w:r>
            <w:r>
              <w:rPr>
                <w:sz w:val="22"/>
                <w:szCs w:val="22"/>
                <w:lang w:val="bg-BG"/>
              </w:rPr>
              <w:t xml:space="preserve"> </w:t>
            </w:r>
            <w:r w:rsidR="00EF0918" w:rsidRPr="00EF0918">
              <w:rPr>
                <w:sz w:val="22"/>
                <w:szCs w:val="22"/>
                <w:lang w:val="bg-BG"/>
              </w:rPr>
              <w:t xml:space="preserve">за която </w:t>
            </w:r>
            <w:r w:rsidR="00D84BD9">
              <w:rPr>
                <w:sz w:val="22"/>
                <w:szCs w:val="22"/>
                <w:lang w:val="bg-BG"/>
              </w:rPr>
              <w:t>е заявил подкрепа</w:t>
            </w:r>
            <w:r w:rsidR="00EF0918">
              <w:rPr>
                <w:sz w:val="22"/>
                <w:szCs w:val="22"/>
                <w:lang w:val="bg-BG"/>
              </w:rPr>
              <w:t>,</w:t>
            </w:r>
            <w:r w:rsidR="00EF0918" w:rsidRPr="00EF0918">
              <w:rPr>
                <w:sz w:val="22"/>
                <w:szCs w:val="22"/>
                <w:lang w:val="bg-BG"/>
              </w:rPr>
              <w:t xml:space="preserve"> </w:t>
            </w:r>
            <w:r w:rsidRPr="00C7186E">
              <w:rPr>
                <w:sz w:val="22"/>
                <w:szCs w:val="22"/>
              </w:rPr>
              <w:t xml:space="preserve">НЕ </w:t>
            </w:r>
            <w:proofErr w:type="spellStart"/>
            <w:r w:rsidRPr="00C7186E">
              <w:rPr>
                <w:sz w:val="22"/>
                <w:szCs w:val="22"/>
              </w:rPr>
              <w:t>попада</w:t>
            </w:r>
            <w:proofErr w:type="spellEnd"/>
            <w:r w:rsidRPr="00C7186E">
              <w:rPr>
                <w:sz w:val="22"/>
                <w:szCs w:val="22"/>
              </w:rPr>
              <w:t xml:space="preserve"> в </w:t>
            </w:r>
            <w:proofErr w:type="spellStart"/>
            <w:r w:rsidRPr="00C7186E">
              <w:rPr>
                <w:sz w:val="22"/>
                <w:szCs w:val="22"/>
              </w:rPr>
              <w:t>следните</w:t>
            </w:r>
            <w:proofErr w:type="spellEnd"/>
            <w:r w:rsidRPr="00C7186E">
              <w:rPr>
                <w:sz w:val="22"/>
                <w:szCs w:val="22"/>
              </w:rPr>
              <w:t xml:space="preserve"> </w:t>
            </w:r>
            <w:proofErr w:type="spellStart"/>
            <w:r w:rsidRPr="00C7186E">
              <w:rPr>
                <w:sz w:val="22"/>
                <w:szCs w:val="22"/>
              </w:rPr>
              <w:t>сектори</w:t>
            </w:r>
            <w:proofErr w:type="spellEnd"/>
            <w:r w:rsidRPr="00C7186E">
              <w:rPr>
                <w:sz w:val="22"/>
                <w:szCs w:val="22"/>
              </w:rPr>
              <w:t xml:space="preserve">, </w:t>
            </w:r>
            <w:proofErr w:type="spellStart"/>
            <w:r w:rsidRPr="00C7186E">
              <w:rPr>
                <w:sz w:val="22"/>
                <w:szCs w:val="22"/>
              </w:rPr>
              <w:t>раздели</w:t>
            </w:r>
            <w:proofErr w:type="spellEnd"/>
            <w:r>
              <w:t xml:space="preserve"> </w:t>
            </w:r>
            <w:proofErr w:type="spellStart"/>
            <w:r w:rsidRPr="00DB375D">
              <w:rPr>
                <w:sz w:val="22"/>
                <w:szCs w:val="22"/>
              </w:rPr>
              <w:t>или</w:t>
            </w:r>
            <w:proofErr w:type="spellEnd"/>
            <w:r w:rsidRPr="00DB375D">
              <w:rPr>
                <w:sz w:val="22"/>
                <w:szCs w:val="22"/>
              </w:rPr>
              <w:t xml:space="preserve"> </w:t>
            </w:r>
            <w:proofErr w:type="spellStart"/>
            <w:r w:rsidRPr="00DB375D">
              <w:rPr>
                <w:sz w:val="22"/>
                <w:szCs w:val="22"/>
              </w:rPr>
              <w:t>класове</w:t>
            </w:r>
            <w:proofErr w:type="spellEnd"/>
            <w:r w:rsidRPr="00DB375D">
              <w:rPr>
                <w:sz w:val="22"/>
                <w:szCs w:val="22"/>
              </w:rPr>
              <w:t xml:space="preserve"> (</w:t>
            </w:r>
            <w:proofErr w:type="spellStart"/>
            <w:r w:rsidRPr="00DB375D">
              <w:rPr>
                <w:sz w:val="22"/>
                <w:szCs w:val="22"/>
              </w:rPr>
              <w:t>кодове</w:t>
            </w:r>
            <w:proofErr w:type="spellEnd"/>
            <w:r w:rsidRPr="00DB375D">
              <w:rPr>
                <w:sz w:val="22"/>
                <w:szCs w:val="22"/>
              </w:rPr>
              <w:t xml:space="preserve">), </w:t>
            </w:r>
            <w:proofErr w:type="spellStart"/>
            <w:r w:rsidRPr="00C7186E">
              <w:rPr>
                <w:sz w:val="22"/>
                <w:szCs w:val="22"/>
              </w:rPr>
              <w:t>съгласно</w:t>
            </w:r>
            <w:proofErr w:type="spellEnd"/>
            <w:r w:rsidRPr="00C7186E">
              <w:rPr>
                <w:sz w:val="22"/>
                <w:szCs w:val="22"/>
              </w:rPr>
              <w:t xml:space="preserve"> КИД-2008 на НСИ (</w:t>
            </w:r>
            <w:proofErr w:type="spellStart"/>
            <w:r w:rsidRPr="00C7186E">
              <w:rPr>
                <w:sz w:val="22"/>
                <w:szCs w:val="22"/>
              </w:rPr>
              <w:t>Приложение</w:t>
            </w:r>
            <w:proofErr w:type="spellEnd"/>
            <w:r w:rsidRPr="00C7186E">
              <w:rPr>
                <w:sz w:val="22"/>
                <w:szCs w:val="22"/>
              </w:rPr>
              <w:t xml:space="preserve"> </w:t>
            </w:r>
            <w:r>
              <w:rPr>
                <w:sz w:val="22"/>
                <w:szCs w:val="22"/>
                <w:lang w:val="bg-BG"/>
              </w:rPr>
              <w:t>12</w:t>
            </w:r>
            <w:r w:rsidRPr="00C7186E">
              <w:rPr>
                <w:sz w:val="22"/>
                <w:szCs w:val="22"/>
              </w:rPr>
              <w:t>):</w:t>
            </w:r>
          </w:p>
          <w:p w14:paraId="6534B53B" w14:textId="254A8A7F" w:rsidR="004223B7" w:rsidRPr="00DB375D" w:rsidRDefault="004223B7" w:rsidP="004223B7">
            <w:pPr>
              <w:spacing w:before="60" w:after="60"/>
              <w:jc w:val="both"/>
              <w:rPr>
                <w:sz w:val="22"/>
                <w:szCs w:val="22"/>
              </w:rPr>
            </w:pPr>
            <w:r w:rsidRPr="00DB375D">
              <w:rPr>
                <w:sz w:val="22"/>
                <w:szCs w:val="22"/>
              </w:rPr>
              <w:t xml:space="preserve">- </w:t>
            </w:r>
            <w:proofErr w:type="spellStart"/>
            <w:r w:rsidRPr="00DB375D">
              <w:rPr>
                <w:sz w:val="22"/>
                <w:szCs w:val="22"/>
              </w:rPr>
              <w:t>сектор</w:t>
            </w:r>
            <w:proofErr w:type="spellEnd"/>
            <w:r w:rsidRPr="00DB375D">
              <w:rPr>
                <w:sz w:val="22"/>
                <w:szCs w:val="22"/>
              </w:rPr>
              <w:t xml:space="preserve"> А  „</w:t>
            </w:r>
            <w:proofErr w:type="spellStart"/>
            <w:r w:rsidRPr="00DB375D">
              <w:rPr>
                <w:sz w:val="22"/>
                <w:szCs w:val="22"/>
              </w:rPr>
              <w:t>Селско</w:t>
            </w:r>
            <w:proofErr w:type="spellEnd"/>
            <w:r w:rsidRPr="00DB375D">
              <w:rPr>
                <w:sz w:val="22"/>
                <w:szCs w:val="22"/>
              </w:rPr>
              <w:t xml:space="preserve">, </w:t>
            </w:r>
            <w:proofErr w:type="spellStart"/>
            <w:r w:rsidRPr="00DB375D">
              <w:rPr>
                <w:sz w:val="22"/>
                <w:szCs w:val="22"/>
              </w:rPr>
              <w:t>горско</w:t>
            </w:r>
            <w:proofErr w:type="spellEnd"/>
            <w:r w:rsidRPr="00DB375D">
              <w:rPr>
                <w:sz w:val="22"/>
                <w:szCs w:val="22"/>
              </w:rPr>
              <w:t xml:space="preserve"> и </w:t>
            </w:r>
            <w:proofErr w:type="spellStart"/>
            <w:r w:rsidRPr="00DB375D">
              <w:rPr>
                <w:sz w:val="22"/>
                <w:szCs w:val="22"/>
              </w:rPr>
              <w:t>рибно</w:t>
            </w:r>
            <w:proofErr w:type="spellEnd"/>
            <w:r w:rsidRPr="00DB375D">
              <w:rPr>
                <w:sz w:val="22"/>
                <w:szCs w:val="22"/>
              </w:rPr>
              <w:t xml:space="preserve"> </w:t>
            </w:r>
            <w:proofErr w:type="spellStart"/>
            <w:r w:rsidRPr="00DB375D">
              <w:rPr>
                <w:sz w:val="22"/>
                <w:szCs w:val="22"/>
              </w:rPr>
              <w:t>стопанство</w:t>
            </w:r>
            <w:proofErr w:type="spellEnd"/>
            <w:r w:rsidRPr="00DB375D">
              <w:rPr>
                <w:sz w:val="22"/>
                <w:szCs w:val="22"/>
              </w:rPr>
              <w:t>“;</w:t>
            </w:r>
          </w:p>
          <w:p w14:paraId="32198D8C" w14:textId="77777777" w:rsidR="004223B7" w:rsidRPr="00DB375D" w:rsidRDefault="004223B7" w:rsidP="004223B7">
            <w:pPr>
              <w:spacing w:before="60" w:after="60"/>
              <w:jc w:val="both"/>
              <w:rPr>
                <w:sz w:val="22"/>
                <w:szCs w:val="22"/>
              </w:rPr>
            </w:pPr>
            <w:r w:rsidRPr="00DB375D">
              <w:rPr>
                <w:sz w:val="22"/>
                <w:szCs w:val="22"/>
              </w:rPr>
              <w:t xml:space="preserve">- </w:t>
            </w:r>
            <w:proofErr w:type="spellStart"/>
            <w:r w:rsidRPr="00DB375D">
              <w:rPr>
                <w:sz w:val="22"/>
                <w:szCs w:val="22"/>
              </w:rPr>
              <w:t>сектор</w:t>
            </w:r>
            <w:proofErr w:type="spellEnd"/>
            <w:r w:rsidRPr="00DB375D">
              <w:rPr>
                <w:sz w:val="22"/>
                <w:szCs w:val="22"/>
              </w:rPr>
              <w:t xml:space="preserve"> K „</w:t>
            </w:r>
            <w:proofErr w:type="spellStart"/>
            <w:r w:rsidRPr="00DB375D">
              <w:rPr>
                <w:sz w:val="22"/>
                <w:szCs w:val="22"/>
              </w:rPr>
              <w:t>Финансови</w:t>
            </w:r>
            <w:proofErr w:type="spellEnd"/>
            <w:r w:rsidRPr="00DB375D">
              <w:rPr>
                <w:sz w:val="22"/>
                <w:szCs w:val="22"/>
              </w:rPr>
              <w:t xml:space="preserve"> и </w:t>
            </w:r>
            <w:proofErr w:type="spellStart"/>
            <w:r w:rsidRPr="00DB375D">
              <w:rPr>
                <w:sz w:val="22"/>
                <w:szCs w:val="22"/>
              </w:rPr>
              <w:t>застрахователни</w:t>
            </w:r>
            <w:proofErr w:type="spellEnd"/>
            <w:r w:rsidRPr="00DB375D">
              <w:rPr>
                <w:sz w:val="22"/>
                <w:szCs w:val="22"/>
              </w:rPr>
              <w:t xml:space="preserve"> </w:t>
            </w:r>
            <w:proofErr w:type="spellStart"/>
            <w:r w:rsidRPr="00DB375D">
              <w:rPr>
                <w:sz w:val="22"/>
                <w:szCs w:val="22"/>
              </w:rPr>
              <w:t>дейности</w:t>
            </w:r>
            <w:proofErr w:type="spellEnd"/>
            <w:r w:rsidRPr="00DB375D">
              <w:rPr>
                <w:sz w:val="22"/>
                <w:szCs w:val="22"/>
              </w:rPr>
              <w:t>“;</w:t>
            </w:r>
          </w:p>
          <w:p w14:paraId="19580A08" w14:textId="77777777" w:rsidR="004223B7" w:rsidRPr="00DB375D" w:rsidRDefault="004223B7" w:rsidP="004223B7">
            <w:pPr>
              <w:spacing w:before="60" w:after="60"/>
              <w:jc w:val="both"/>
              <w:rPr>
                <w:sz w:val="22"/>
                <w:szCs w:val="22"/>
              </w:rPr>
            </w:pPr>
            <w:r w:rsidRPr="00DB375D">
              <w:rPr>
                <w:sz w:val="22"/>
                <w:szCs w:val="22"/>
              </w:rPr>
              <w:t xml:space="preserve">- </w:t>
            </w:r>
            <w:proofErr w:type="spellStart"/>
            <w:r w:rsidRPr="00DB375D">
              <w:rPr>
                <w:sz w:val="22"/>
                <w:szCs w:val="22"/>
              </w:rPr>
              <w:t>сектор</w:t>
            </w:r>
            <w:proofErr w:type="spellEnd"/>
            <w:r w:rsidRPr="00DB375D">
              <w:rPr>
                <w:sz w:val="22"/>
                <w:szCs w:val="22"/>
              </w:rPr>
              <w:t xml:space="preserve"> О „</w:t>
            </w:r>
            <w:proofErr w:type="spellStart"/>
            <w:r w:rsidRPr="00DB375D">
              <w:rPr>
                <w:sz w:val="22"/>
                <w:szCs w:val="22"/>
              </w:rPr>
              <w:t>Държавно</w:t>
            </w:r>
            <w:proofErr w:type="spellEnd"/>
            <w:r w:rsidRPr="00DB375D">
              <w:rPr>
                <w:sz w:val="22"/>
                <w:szCs w:val="22"/>
              </w:rPr>
              <w:t xml:space="preserve"> </w:t>
            </w:r>
            <w:proofErr w:type="spellStart"/>
            <w:r w:rsidRPr="00DB375D">
              <w:rPr>
                <w:sz w:val="22"/>
                <w:szCs w:val="22"/>
              </w:rPr>
              <w:t>управление</w:t>
            </w:r>
            <w:proofErr w:type="spellEnd"/>
            <w:r w:rsidRPr="00DB375D">
              <w:rPr>
                <w:sz w:val="22"/>
                <w:szCs w:val="22"/>
              </w:rPr>
              <w:t>“;</w:t>
            </w:r>
          </w:p>
          <w:p w14:paraId="61858409" w14:textId="77777777" w:rsidR="004223B7" w:rsidRPr="00DB375D" w:rsidRDefault="004223B7" w:rsidP="004223B7">
            <w:pPr>
              <w:spacing w:before="60" w:after="60"/>
              <w:jc w:val="both"/>
              <w:rPr>
                <w:sz w:val="22"/>
                <w:szCs w:val="22"/>
              </w:rPr>
            </w:pPr>
            <w:r w:rsidRPr="00DB375D">
              <w:rPr>
                <w:sz w:val="22"/>
                <w:szCs w:val="22"/>
              </w:rPr>
              <w:t xml:space="preserve">- </w:t>
            </w:r>
            <w:proofErr w:type="spellStart"/>
            <w:r w:rsidRPr="00DB375D">
              <w:rPr>
                <w:sz w:val="22"/>
                <w:szCs w:val="22"/>
              </w:rPr>
              <w:t>раздел</w:t>
            </w:r>
            <w:proofErr w:type="spellEnd"/>
            <w:r w:rsidRPr="00DB375D">
              <w:rPr>
                <w:sz w:val="22"/>
                <w:szCs w:val="22"/>
              </w:rPr>
              <w:t xml:space="preserve"> 92 „</w:t>
            </w:r>
            <w:proofErr w:type="spellStart"/>
            <w:r w:rsidRPr="00DB375D">
              <w:rPr>
                <w:sz w:val="22"/>
                <w:szCs w:val="22"/>
              </w:rPr>
              <w:t>Организиране</w:t>
            </w:r>
            <w:proofErr w:type="spellEnd"/>
            <w:r w:rsidRPr="00DB375D">
              <w:rPr>
                <w:sz w:val="22"/>
                <w:szCs w:val="22"/>
              </w:rPr>
              <w:t xml:space="preserve"> на </w:t>
            </w:r>
            <w:proofErr w:type="spellStart"/>
            <w:r w:rsidRPr="00DB375D">
              <w:rPr>
                <w:sz w:val="22"/>
                <w:szCs w:val="22"/>
              </w:rPr>
              <w:t>хазартни</w:t>
            </w:r>
            <w:proofErr w:type="spellEnd"/>
            <w:r w:rsidRPr="00DB375D">
              <w:rPr>
                <w:sz w:val="22"/>
                <w:szCs w:val="22"/>
              </w:rPr>
              <w:t xml:space="preserve"> </w:t>
            </w:r>
            <w:proofErr w:type="spellStart"/>
            <w:r w:rsidRPr="00DB375D">
              <w:rPr>
                <w:sz w:val="22"/>
                <w:szCs w:val="22"/>
              </w:rPr>
              <w:t>игри</w:t>
            </w:r>
            <w:proofErr w:type="spellEnd"/>
            <w:r w:rsidRPr="00DB375D">
              <w:rPr>
                <w:sz w:val="22"/>
                <w:szCs w:val="22"/>
              </w:rPr>
              <w:t xml:space="preserve">” </w:t>
            </w:r>
            <w:proofErr w:type="spellStart"/>
            <w:r w:rsidRPr="00DB375D">
              <w:rPr>
                <w:sz w:val="22"/>
                <w:szCs w:val="22"/>
              </w:rPr>
              <w:t>от</w:t>
            </w:r>
            <w:proofErr w:type="spellEnd"/>
            <w:r w:rsidRPr="00DB375D">
              <w:rPr>
                <w:sz w:val="22"/>
                <w:szCs w:val="22"/>
              </w:rPr>
              <w:t xml:space="preserve"> </w:t>
            </w:r>
            <w:proofErr w:type="spellStart"/>
            <w:r w:rsidRPr="00DB375D">
              <w:rPr>
                <w:sz w:val="22"/>
                <w:szCs w:val="22"/>
              </w:rPr>
              <w:t>Сектор</w:t>
            </w:r>
            <w:proofErr w:type="spellEnd"/>
            <w:r w:rsidRPr="00DB375D">
              <w:rPr>
                <w:sz w:val="22"/>
                <w:szCs w:val="22"/>
              </w:rPr>
              <w:t xml:space="preserve"> R „</w:t>
            </w:r>
            <w:proofErr w:type="spellStart"/>
            <w:r w:rsidRPr="00DB375D">
              <w:rPr>
                <w:sz w:val="22"/>
                <w:szCs w:val="22"/>
              </w:rPr>
              <w:t>Култура</w:t>
            </w:r>
            <w:proofErr w:type="spellEnd"/>
            <w:r w:rsidRPr="00DB375D">
              <w:rPr>
                <w:sz w:val="22"/>
                <w:szCs w:val="22"/>
              </w:rPr>
              <w:t xml:space="preserve">, </w:t>
            </w:r>
            <w:proofErr w:type="spellStart"/>
            <w:r w:rsidRPr="00DB375D">
              <w:rPr>
                <w:sz w:val="22"/>
                <w:szCs w:val="22"/>
              </w:rPr>
              <w:t>спорт</w:t>
            </w:r>
            <w:proofErr w:type="spellEnd"/>
            <w:r w:rsidRPr="00DB375D">
              <w:rPr>
                <w:sz w:val="22"/>
                <w:szCs w:val="22"/>
              </w:rPr>
              <w:t xml:space="preserve"> и </w:t>
            </w:r>
            <w:proofErr w:type="spellStart"/>
            <w:r w:rsidRPr="00DB375D">
              <w:rPr>
                <w:sz w:val="22"/>
                <w:szCs w:val="22"/>
              </w:rPr>
              <w:t>развлечения</w:t>
            </w:r>
            <w:proofErr w:type="spellEnd"/>
            <w:r w:rsidRPr="00DB375D">
              <w:rPr>
                <w:sz w:val="22"/>
                <w:szCs w:val="22"/>
              </w:rPr>
              <w:t>“;</w:t>
            </w:r>
          </w:p>
          <w:p w14:paraId="5A2730C6" w14:textId="77777777" w:rsidR="004223B7" w:rsidRPr="00DB375D" w:rsidRDefault="004223B7" w:rsidP="004223B7">
            <w:pPr>
              <w:spacing w:before="60" w:after="60"/>
              <w:jc w:val="both"/>
              <w:rPr>
                <w:sz w:val="22"/>
                <w:szCs w:val="22"/>
              </w:rPr>
            </w:pPr>
            <w:r w:rsidRPr="00DB375D">
              <w:rPr>
                <w:sz w:val="22"/>
                <w:szCs w:val="22"/>
              </w:rPr>
              <w:t xml:space="preserve">- </w:t>
            </w:r>
            <w:proofErr w:type="spellStart"/>
            <w:r w:rsidRPr="00DB375D">
              <w:rPr>
                <w:sz w:val="22"/>
                <w:szCs w:val="22"/>
              </w:rPr>
              <w:t>клас</w:t>
            </w:r>
            <w:proofErr w:type="spellEnd"/>
            <w:r w:rsidRPr="00DB375D">
              <w:rPr>
                <w:sz w:val="22"/>
                <w:szCs w:val="22"/>
              </w:rPr>
              <w:t xml:space="preserve"> (</w:t>
            </w:r>
            <w:proofErr w:type="spellStart"/>
            <w:r w:rsidRPr="00DB375D">
              <w:rPr>
                <w:sz w:val="22"/>
                <w:szCs w:val="22"/>
              </w:rPr>
              <w:t>код</w:t>
            </w:r>
            <w:proofErr w:type="spellEnd"/>
            <w:r w:rsidRPr="00DB375D">
              <w:rPr>
                <w:sz w:val="22"/>
                <w:szCs w:val="22"/>
              </w:rPr>
              <w:t>) 96.09 „</w:t>
            </w:r>
            <w:proofErr w:type="spellStart"/>
            <w:r w:rsidRPr="00DB375D">
              <w:rPr>
                <w:sz w:val="22"/>
                <w:szCs w:val="22"/>
              </w:rPr>
              <w:t>Други</w:t>
            </w:r>
            <w:proofErr w:type="spellEnd"/>
            <w:r w:rsidRPr="00DB375D">
              <w:rPr>
                <w:sz w:val="22"/>
                <w:szCs w:val="22"/>
              </w:rPr>
              <w:t xml:space="preserve"> </w:t>
            </w:r>
            <w:proofErr w:type="spellStart"/>
            <w:r w:rsidRPr="00DB375D">
              <w:rPr>
                <w:sz w:val="22"/>
                <w:szCs w:val="22"/>
              </w:rPr>
              <w:t>персонални</w:t>
            </w:r>
            <w:proofErr w:type="spellEnd"/>
            <w:r w:rsidRPr="00DB375D">
              <w:rPr>
                <w:sz w:val="22"/>
                <w:szCs w:val="22"/>
              </w:rPr>
              <w:t xml:space="preserve"> </w:t>
            </w:r>
            <w:proofErr w:type="spellStart"/>
            <w:r w:rsidRPr="00DB375D">
              <w:rPr>
                <w:sz w:val="22"/>
                <w:szCs w:val="22"/>
              </w:rPr>
              <w:t>услуги</w:t>
            </w:r>
            <w:proofErr w:type="spellEnd"/>
            <w:r w:rsidRPr="00DB375D">
              <w:rPr>
                <w:sz w:val="22"/>
                <w:szCs w:val="22"/>
              </w:rPr>
              <w:t xml:space="preserve">, </w:t>
            </w:r>
            <w:proofErr w:type="spellStart"/>
            <w:r w:rsidRPr="00DB375D">
              <w:rPr>
                <w:sz w:val="22"/>
                <w:szCs w:val="22"/>
              </w:rPr>
              <w:t>некласифицирани</w:t>
            </w:r>
            <w:proofErr w:type="spellEnd"/>
            <w:r w:rsidRPr="00DB375D">
              <w:rPr>
                <w:sz w:val="22"/>
                <w:szCs w:val="22"/>
              </w:rPr>
              <w:t xml:space="preserve"> </w:t>
            </w:r>
            <w:proofErr w:type="spellStart"/>
            <w:r w:rsidRPr="00DB375D">
              <w:rPr>
                <w:sz w:val="22"/>
                <w:szCs w:val="22"/>
              </w:rPr>
              <w:t>другаде</w:t>
            </w:r>
            <w:proofErr w:type="spellEnd"/>
            <w:r w:rsidRPr="00DB375D">
              <w:rPr>
                <w:sz w:val="22"/>
                <w:szCs w:val="22"/>
              </w:rPr>
              <w:t xml:space="preserve">” </w:t>
            </w:r>
            <w:proofErr w:type="spellStart"/>
            <w:r w:rsidRPr="00DB375D">
              <w:rPr>
                <w:sz w:val="22"/>
                <w:szCs w:val="22"/>
              </w:rPr>
              <w:t>от</w:t>
            </w:r>
            <w:proofErr w:type="spellEnd"/>
            <w:r w:rsidRPr="00DB375D">
              <w:rPr>
                <w:sz w:val="22"/>
                <w:szCs w:val="22"/>
              </w:rPr>
              <w:t xml:space="preserve"> </w:t>
            </w:r>
            <w:proofErr w:type="spellStart"/>
            <w:r w:rsidRPr="00DB375D">
              <w:rPr>
                <w:sz w:val="22"/>
                <w:szCs w:val="22"/>
              </w:rPr>
              <w:t>раздел</w:t>
            </w:r>
            <w:proofErr w:type="spellEnd"/>
            <w:r w:rsidRPr="00DB375D">
              <w:rPr>
                <w:sz w:val="22"/>
                <w:szCs w:val="22"/>
              </w:rPr>
              <w:t xml:space="preserve"> 96 „</w:t>
            </w:r>
            <w:proofErr w:type="spellStart"/>
            <w:r w:rsidRPr="00DB375D">
              <w:rPr>
                <w:sz w:val="22"/>
                <w:szCs w:val="22"/>
              </w:rPr>
              <w:t>Други</w:t>
            </w:r>
            <w:proofErr w:type="spellEnd"/>
            <w:r w:rsidRPr="00DB375D">
              <w:rPr>
                <w:sz w:val="22"/>
                <w:szCs w:val="22"/>
              </w:rPr>
              <w:t xml:space="preserve"> </w:t>
            </w:r>
            <w:proofErr w:type="spellStart"/>
            <w:r w:rsidRPr="00DB375D">
              <w:rPr>
                <w:sz w:val="22"/>
                <w:szCs w:val="22"/>
              </w:rPr>
              <w:t>персонални</w:t>
            </w:r>
            <w:proofErr w:type="spellEnd"/>
            <w:r w:rsidRPr="00DB375D">
              <w:rPr>
                <w:sz w:val="22"/>
                <w:szCs w:val="22"/>
              </w:rPr>
              <w:t xml:space="preserve"> </w:t>
            </w:r>
            <w:proofErr w:type="spellStart"/>
            <w:r w:rsidRPr="00DB375D">
              <w:rPr>
                <w:sz w:val="22"/>
                <w:szCs w:val="22"/>
              </w:rPr>
              <w:t>услуги</w:t>
            </w:r>
            <w:proofErr w:type="spellEnd"/>
            <w:r w:rsidRPr="00DB375D">
              <w:rPr>
                <w:sz w:val="22"/>
                <w:szCs w:val="22"/>
              </w:rPr>
              <w:t xml:space="preserve">” в </w:t>
            </w:r>
            <w:proofErr w:type="spellStart"/>
            <w:r w:rsidRPr="00DB375D">
              <w:rPr>
                <w:sz w:val="22"/>
                <w:szCs w:val="22"/>
              </w:rPr>
              <w:t>Сектор</w:t>
            </w:r>
            <w:proofErr w:type="spellEnd"/>
            <w:r w:rsidRPr="00DB375D">
              <w:rPr>
                <w:sz w:val="22"/>
                <w:szCs w:val="22"/>
              </w:rPr>
              <w:t xml:space="preserve"> S „</w:t>
            </w:r>
            <w:proofErr w:type="spellStart"/>
            <w:r w:rsidRPr="00DB375D">
              <w:rPr>
                <w:sz w:val="22"/>
                <w:szCs w:val="22"/>
              </w:rPr>
              <w:t>Други</w:t>
            </w:r>
            <w:proofErr w:type="spellEnd"/>
            <w:r w:rsidRPr="00DB375D">
              <w:rPr>
                <w:sz w:val="22"/>
                <w:szCs w:val="22"/>
              </w:rPr>
              <w:t xml:space="preserve"> </w:t>
            </w:r>
            <w:proofErr w:type="spellStart"/>
            <w:r w:rsidRPr="00DB375D">
              <w:rPr>
                <w:sz w:val="22"/>
                <w:szCs w:val="22"/>
              </w:rPr>
              <w:t>дейности</w:t>
            </w:r>
            <w:proofErr w:type="spellEnd"/>
            <w:r w:rsidRPr="00DB375D">
              <w:rPr>
                <w:sz w:val="22"/>
                <w:szCs w:val="22"/>
              </w:rPr>
              <w:t>“;</w:t>
            </w:r>
          </w:p>
          <w:p w14:paraId="2C86FE2A" w14:textId="77777777" w:rsidR="004223B7" w:rsidRPr="00DB375D" w:rsidRDefault="004223B7" w:rsidP="004223B7">
            <w:pPr>
              <w:spacing w:before="60" w:after="60"/>
              <w:jc w:val="both"/>
              <w:rPr>
                <w:sz w:val="22"/>
                <w:szCs w:val="22"/>
              </w:rPr>
            </w:pPr>
            <w:r w:rsidRPr="00DB375D">
              <w:rPr>
                <w:sz w:val="22"/>
                <w:szCs w:val="22"/>
              </w:rPr>
              <w:t xml:space="preserve">- </w:t>
            </w:r>
            <w:proofErr w:type="spellStart"/>
            <w:r w:rsidRPr="00DB375D">
              <w:rPr>
                <w:sz w:val="22"/>
                <w:szCs w:val="22"/>
              </w:rPr>
              <w:t>сектор</w:t>
            </w:r>
            <w:proofErr w:type="spellEnd"/>
            <w:r w:rsidRPr="00DB375D">
              <w:rPr>
                <w:sz w:val="22"/>
                <w:szCs w:val="22"/>
              </w:rPr>
              <w:t xml:space="preserve"> Т „</w:t>
            </w:r>
            <w:proofErr w:type="spellStart"/>
            <w:r w:rsidRPr="00DB375D">
              <w:rPr>
                <w:sz w:val="22"/>
                <w:szCs w:val="22"/>
              </w:rPr>
              <w:t>Дейности</w:t>
            </w:r>
            <w:proofErr w:type="spellEnd"/>
            <w:r w:rsidRPr="00DB375D">
              <w:rPr>
                <w:sz w:val="22"/>
                <w:szCs w:val="22"/>
              </w:rPr>
              <w:t xml:space="preserve"> на </w:t>
            </w:r>
            <w:proofErr w:type="spellStart"/>
            <w:r w:rsidRPr="00DB375D">
              <w:rPr>
                <w:sz w:val="22"/>
                <w:szCs w:val="22"/>
              </w:rPr>
              <w:t>домакинства</w:t>
            </w:r>
            <w:proofErr w:type="spellEnd"/>
            <w:r w:rsidRPr="00DB375D">
              <w:rPr>
                <w:sz w:val="22"/>
                <w:szCs w:val="22"/>
              </w:rPr>
              <w:t xml:space="preserve"> </w:t>
            </w:r>
            <w:proofErr w:type="spellStart"/>
            <w:r w:rsidRPr="00DB375D">
              <w:rPr>
                <w:sz w:val="22"/>
                <w:szCs w:val="22"/>
              </w:rPr>
              <w:t>като</w:t>
            </w:r>
            <w:proofErr w:type="spellEnd"/>
            <w:r w:rsidRPr="00DB375D">
              <w:rPr>
                <w:sz w:val="22"/>
                <w:szCs w:val="22"/>
              </w:rPr>
              <w:t xml:space="preserve"> </w:t>
            </w:r>
            <w:proofErr w:type="spellStart"/>
            <w:r w:rsidRPr="00DB375D">
              <w:rPr>
                <w:sz w:val="22"/>
                <w:szCs w:val="22"/>
              </w:rPr>
              <w:t>работодатели</w:t>
            </w:r>
            <w:proofErr w:type="spellEnd"/>
            <w:r w:rsidRPr="00DB375D">
              <w:rPr>
                <w:sz w:val="22"/>
                <w:szCs w:val="22"/>
              </w:rPr>
              <w:t xml:space="preserve">; </w:t>
            </w:r>
            <w:proofErr w:type="spellStart"/>
            <w:r w:rsidRPr="00DB375D">
              <w:rPr>
                <w:sz w:val="22"/>
                <w:szCs w:val="22"/>
              </w:rPr>
              <w:t>недиференцирани</w:t>
            </w:r>
            <w:proofErr w:type="spellEnd"/>
            <w:r w:rsidRPr="00DB375D">
              <w:rPr>
                <w:sz w:val="22"/>
                <w:szCs w:val="22"/>
              </w:rPr>
              <w:t xml:space="preserve"> </w:t>
            </w:r>
            <w:proofErr w:type="spellStart"/>
            <w:r w:rsidRPr="00DB375D">
              <w:rPr>
                <w:sz w:val="22"/>
                <w:szCs w:val="22"/>
              </w:rPr>
              <w:t>дейности</w:t>
            </w:r>
            <w:proofErr w:type="spellEnd"/>
            <w:r w:rsidRPr="00DB375D">
              <w:rPr>
                <w:sz w:val="22"/>
                <w:szCs w:val="22"/>
              </w:rPr>
              <w:t xml:space="preserve"> на </w:t>
            </w:r>
            <w:proofErr w:type="spellStart"/>
            <w:r w:rsidRPr="00DB375D">
              <w:rPr>
                <w:sz w:val="22"/>
                <w:szCs w:val="22"/>
              </w:rPr>
              <w:t>домакинства</w:t>
            </w:r>
            <w:proofErr w:type="spellEnd"/>
            <w:r w:rsidRPr="00DB375D">
              <w:rPr>
                <w:sz w:val="22"/>
                <w:szCs w:val="22"/>
              </w:rPr>
              <w:t xml:space="preserve"> </w:t>
            </w:r>
            <w:proofErr w:type="spellStart"/>
            <w:r w:rsidRPr="00DB375D">
              <w:rPr>
                <w:sz w:val="22"/>
                <w:szCs w:val="22"/>
              </w:rPr>
              <w:t>по</w:t>
            </w:r>
            <w:proofErr w:type="spellEnd"/>
            <w:r w:rsidRPr="00DB375D">
              <w:rPr>
                <w:sz w:val="22"/>
                <w:szCs w:val="22"/>
              </w:rPr>
              <w:t xml:space="preserve"> </w:t>
            </w:r>
            <w:proofErr w:type="spellStart"/>
            <w:r w:rsidRPr="00DB375D">
              <w:rPr>
                <w:sz w:val="22"/>
                <w:szCs w:val="22"/>
              </w:rPr>
              <w:t>производство</w:t>
            </w:r>
            <w:proofErr w:type="spellEnd"/>
            <w:r w:rsidRPr="00DB375D">
              <w:rPr>
                <w:sz w:val="22"/>
                <w:szCs w:val="22"/>
              </w:rPr>
              <w:t xml:space="preserve"> на </w:t>
            </w:r>
            <w:proofErr w:type="spellStart"/>
            <w:r w:rsidRPr="00DB375D">
              <w:rPr>
                <w:sz w:val="22"/>
                <w:szCs w:val="22"/>
              </w:rPr>
              <w:t>стоки</w:t>
            </w:r>
            <w:proofErr w:type="spellEnd"/>
            <w:r w:rsidRPr="00DB375D">
              <w:rPr>
                <w:sz w:val="22"/>
                <w:szCs w:val="22"/>
              </w:rPr>
              <w:t xml:space="preserve"> и </w:t>
            </w:r>
            <w:proofErr w:type="spellStart"/>
            <w:r w:rsidRPr="00DB375D">
              <w:rPr>
                <w:sz w:val="22"/>
                <w:szCs w:val="22"/>
              </w:rPr>
              <w:t>услуги</w:t>
            </w:r>
            <w:proofErr w:type="spellEnd"/>
            <w:r w:rsidRPr="00DB375D">
              <w:rPr>
                <w:sz w:val="22"/>
                <w:szCs w:val="22"/>
              </w:rPr>
              <w:t xml:space="preserve"> за </w:t>
            </w:r>
            <w:proofErr w:type="spellStart"/>
            <w:r w:rsidRPr="00DB375D">
              <w:rPr>
                <w:sz w:val="22"/>
                <w:szCs w:val="22"/>
              </w:rPr>
              <w:t>собствено</w:t>
            </w:r>
            <w:proofErr w:type="spellEnd"/>
            <w:r w:rsidRPr="00DB375D">
              <w:rPr>
                <w:sz w:val="22"/>
                <w:szCs w:val="22"/>
              </w:rPr>
              <w:t xml:space="preserve"> </w:t>
            </w:r>
            <w:proofErr w:type="spellStart"/>
            <w:r w:rsidRPr="00DB375D">
              <w:rPr>
                <w:sz w:val="22"/>
                <w:szCs w:val="22"/>
              </w:rPr>
              <w:t>потребление</w:t>
            </w:r>
            <w:proofErr w:type="spellEnd"/>
            <w:r w:rsidRPr="00DB375D">
              <w:rPr>
                <w:sz w:val="22"/>
                <w:szCs w:val="22"/>
              </w:rPr>
              <w:t>“;</w:t>
            </w:r>
          </w:p>
          <w:p w14:paraId="5614BDFC" w14:textId="3E693DFB" w:rsidR="004223B7" w:rsidRPr="00543F17" w:rsidRDefault="004223B7" w:rsidP="004223B7">
            <w:pPr>
              <w:spacing w:before="60" w:after="60"/>
              <w:jc w:val="both"/>
              <w:rPr>
                <w:sz w:val="22"/>
                <w:szCs w:val="22"/>
              </w:rPr>
            </w:pPr>
            <w:r w:rsidRPr="00DB375D">
              <w:rPr>
                <w:sz w:val="22"/>
                <w:szCs w:val="22"/>
              </w:rPr>
              <w:t xml:space="preserve">- </w:t>
            </w:r>
            <w:proofErr w:type="spellStart"/>
            <w:r w:rsidRPr="00DB375D">
              <w:rPr>
                <w:sz w:val="22"/>
                <w:szCs w:val="22"/>
              </w:rPr>
              <w:t>сектор</w:t>
            </w:r>
            <w:proofErr w:type="spellEnd"/>
            <w:r w:rsidRPr="00DB375D">
              <w:rPr>
                <w:sz w:val="22"/>
                <w:szCs w:val="22"/>
              </w:rPr>
              <w:t xml:space="preserve"> U „</w:t>
            </w:r>
            <w:proofErr w:type="spellStart"/>
            <w:r w:rsidRPr="00DB375D">
              <w:rPr>
                <w:sz w:val="22"/>
                <w:szCs w:val="22"/>
              </w:rPr>
              <w:t>Дейности</w:t>
            </w:r>
            <w:proofErr w:type="spellEnd"/>
            <w:r w:rsidRPr="00DB375D">
              <w:rPr>
                <w:sz w:val="22"/>
                <w:szCs w:val="22"/>
              </w:rPr>
              <w:t xml:space="preserve"> на </w:t>
            </w:r>
            <w:proofErr w:type="spellStart"/>
            <w:r w:rsidRPr="00DB375D">
              <w:rPr>
                <w:sz w:val="22"/>
                <w:szCs w:val="22"/>
              </w:rPr>
              <w:t>екстериториални</w:t>
            </w:r>
            <w:proofErr w:type="spellEnd"/>
            <w:r w:rsidRPr="00DB375D">
              <w:rPr>
                <w:sz w:val="22"/>
                <w:szCs w:val="22"/>
              </w:rPr>
              <w:t xml:space="preserve"> </w:t>
            </w:r>
            <w:proofErr w:type="spellStart"/>
            <w:r w:rsidRPr="00DB375D">
              <w:rPr>
                <w:sz w:val="22"/>
                <w:szCs w:val="22"/>
              </w:rPr>
              <w:t>организации</w:t>
            </w:r>
            <w:proofErr w:type="spellEnd"/>
            <w:r w:rsidRPr="00DB375D">
              <w:rPr>
                <w:sz w:val="22"/>
                <w:szCs w:val="22"/>
              </w:rPr>
              <w:t xml:space="preserve"> и </w:t>
            </w:r>
            <w:proofErr w:type="spellStart"/>
            <w:r w:rsidRPr="00DB375D">
              <w:rPr>
                <w:sz w:val="22"/>
                <w:szCs w:val="22"/>
              </w:rPr>
              <w:t>служби</w:t>
            </w:r>
            <w:proofErr w:type="spellEnd"/>
            <w:r w:rsidRPr="00DB375D">
              <w:rPr>
                <w:sz w:val="22"/>
                <w:szCs w:val="22"/>
              </w:rPr>
              <w:t>“.</w:t>
            </w:r>
          </w:p>
        </w:tc>
        <w:tc>
          <w:tcPr>
            <w:tcW w:w="792" w:type="dxa"/>
          </w:tcPr>
          <w:p w14:paraId="74C95BD0" w14:textId="652556AA" w:rsidR="004223B7" w:rsidRPr="00543F17" w:rsidRDefault="004223B7" w:rsidP="004223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A51974">
              <w:rPr>
                <w:sz w:val="22"/>
                <w:szCs w:val="22"/>
                <w:lang w:val="bg-BG"/>
              </w:rPr>
              <w:fldChar w:fldCharType="end"/>
            </w:r>
          </w:p>
        </w:tc>
        <w:tc>
          <w:tcPr>
            <w:tcW w:w="776" w:type="dxa"/>
          </w:tcPr>
          <w:p w14:paraId="6BD430A6" w14:textId="647AB137" w:rsidR="004223B7" w:rsidRPr="00543F17" w:rsidRDefault="004223B7" w:rsidP="004223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A51974">
              <w:rPr>
                <w:sz w:val="22"/>
                <w:szCs w:val="22"/>
                <w:lang w:val="bg-BG"/>
              </w:rPr>
              <w:fldChar w:fldCharType="end"/>
            </w:r>
          </w:p>
        </w:tc>
        <w:tc>
          <w:tcPr>
            <w:tcW w:w="673" w:type="dxa"/>
            <w:vAlign w:val="center"/>
          </w:tcPr>
          <w:p w14:paraId="465B3455" w14:textId="77777777" w:rsidR="004223B7" w:rsidRPr="00543F17" w:rsidRDefault="004223B7" w:rsidP="004223B7">
            <w:pPr>
              <w:jc w:val="center"/>
              <w:rPr>
                <w:sz w:val="22"/>
                <w:szCs w:val="22"/>
                <w:lang w:val="bg-BG"/>
              </w:rPr>
            </w:pPr>
          </w:p>
        </w:tc>
        <w:tc>
          <w:tcPr>
            <w:tcW w:w="4410" w:type="dxa"/>
          </w:tcPr>
          <w:p w14:paraId="6378DC3D" w14:textId="77777777" w:rsidR="004223B7" w:rsidRPr="00AC68DD" w:rsidRDefault="004223B7" w:rsidP="004223B7">
            <w:pPr>
              <w:spacing w:before="60" w:after="60"/>
              <w:jc w:val="both"/>
              <w:rPr>
                <w:i/>
                <w:snapToGrid w:val="0"/>
                <w:sz w:val="22"/>
                <w:szCs w:val="22"/>
                <w:lang w:val="bg-BG" w:eastAsia="en-US"/>
              </w:rPr>
            </w:pPr>
            <w:r w:rsidRPr="00AC68DD">
              <w:rPr>
                <w:i/>
                <w:snapToGrid w:val="0"/>
                <w:sz w:val="22"/>
                <w:szCs w:val="22"/>
                <w:lang w:val="bg-BG" w:eastAsia="en-US"/>
              </w:rPr>
              <w:t>Служебна проверка от НСИ, Мониторстат</w:t>
            </w:r>
          </w:p>
          <w:p w14:paraId="33F38D9A" w14:textId="2EA5EA13" w:rsidR="004223B7" w:rsidRPr="00543F17" w:rsidRDefault="004223B7" w:rsidP="004223B7">
            <w:pPr>
              <w:spacing w:before="60" w:after="60"/>
              <w:jc w:val="both"/>
              <w:rPr>
                <w:i/>
                <w:snapToGrid w:val="0"/>
                <w:sz w:val="22"/>
                <w:szCs w:val="22"/>
                <w:lang w:val="bg-BG" w:eastAsia="en-US"/>
              </w:rPr>
            </w:pPr>
            <w:r w:rsidRPr="00AC68DD">
              <w:rPr>
                <w:i/>
                <w:snapToGrid w:val="0"/>
                <w:sz w:val="22"/>
                <w:szCs w:val="22"/>
                <w:lang w:val="bg-BG" w:eastAsia="en-US"/>
              </w:rPr>
              <w:t>КИД-2008 на НСИ (Приложение 12)</w:t>
            </w:r>
          </w:p>
        </w:tc>
      </w:tr>
      <w:tr w:rsidR="004223B7" w:rsidRPr="00543F17" w14:paraId="1826B835" w14:textId="77777777" w:rsidTr="00876FD4">
        <w:trPr>
          <w:trHeight w:val="240"/>
          <w:jc w:val="center"/>
        </w:trPr>
        <w:tc>
          <w:tcPr>
            <w:tcW w:w="965" w:type="dxa"/>
          </w:tcPr>
          <w:p w14:paraId="13417F32"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52B95610" w14:textId="0041E67E" w:rsidR="004223B7" w:rsidRPr="00543F17" w:rsidRDefault="004223B7" w:rsidP="004223B7">
            <w:pPr>
              <w:spacing w:before="60" w:after="60"/>
              <w:jc w:val="both"/>
              <w:rPr>
                <w:sz w:val="22"/>
                <w:szCs w:val="22"/>
              </w:rPr>
            </w:pPr>
            <w:proofErr w:type="spellStart"/>
            <w:r w:rsidRPr="00543F17">
              <w:rPr>
                <w:sz w:val="22"/>
                <w:szCs w:val="22"/>
              </w:rPr>
              <w:t>Кандидатът</w:t>
            </w:r>
            <w:proofErr w:type="spellEnd"/>
            <w:r w:rsidRPr="00543F17">
              <w:rPr>
                <w:sz w:val="22"/>
                <w:szCs w:val="22"/>
              </w:rPr>
              <w:t xml:space="preserve"> </w:t>
            </w:r>
            <w:proofErr w:type="spellStart"/>
            <w:r w:rsidRPr="00543F17">
              <w:rPr>
                <w:sz w:val="22"/>
                <w:szCs w:val="22"/>
              </w:rPr>
              <w:t>не</w:t>
            </w:r>
            <w:proofErr w:type="spellEnd"/>
            <w:r w:rsidRPr="00543F17">
              <w:rPr>
                <w:sz w:val="22"/>
                <w:szCs w:val="22"/>
              </w:rPr>
              <w:t xml:space="preserve"> е </w:t>
            </w:r>
            <w:proofErr w:type="spellStart"/>
            <w:r w:rsidRPr="00543F17">
              <w:rPr>
                <w:sz w:val="22"/>
                <w:szCs w:val="22"/>
              </w:rPr>
              <w:t>предприятие</w:t>
            </w:r>
            <w:proofErr w:type="spellEnd"/>
            <w:r w:rsidRPr="00543F17">
              <w:rPr>
                <w:sz w:val="22"/>
                <w:szCs w:val="22"/>
              </w:rPr>
              <w:t xml:space="preserve">, </w:t>
            </w:r>
            <w:proofErr w:type="spellStart"/>
            <w:r w:rsidRPr="00543F17">
              <w:rPr>
                <w:sz w:val="22"/>
                <w:szCs w:val="22"/>
              </w:rPr>
              <w:t>спрямо</w:t>
            </w:r>
            <w:proofErr w:type="spellEnd"/>
            <w:r w:rsidRPr="00543F17">
              <w:rPr>
                <w:sz w:val="22"/>
                <w:szCs w:val="22"/>
              </w:rPr>
              <w:t xml:space="preserve"> </w:t>
            </w:r>
            <w:proofErr w:type="spellStart"/>
            <w:r w:rsidRPr="00543F17">
              <w:rPr>
                <w:sz w:val="22"/>
                <w:szCs w:val="22"/>
              </w:rPr>
              <w:t>което</w:t>
            </w:r>
            <w:proofErr w:type="spellEnd"/>
            <w:r w:rsidRPr="00543F17">
              <w:rPr>
                <w:sz w:val="22"/>
                <w:szCs w:val="22"/>
              </w:rPr>
              <w:t xml:space="preserve"> е </w:t>
            </w:r>
            <w:proofErr w:type="spellStart"/>
            <w:r w:rsidRPr="00543F17">
              <w:rPr>
                <w:sz w:val="22"/>
                <w:szCs w:val="22"/>
              </w:rPr>
              <w:t>установено</w:t>
            </w:r>
            <w:proofErr w:type="spellEnd"/>
            <w:r w:rsidRPr="00543F17">
              <w:t xml:space="preserve"> </w:t>
            </w:r>
            <w:r w:rsidRPr="00543F17">
              <w:rPr>
                <w:sz w:val="22"/>
                <w:szCs w:val="22"/>
              </w:rPr>
              <w:t xml:space="preserve">с </w:t>
            </w:r>
            <w:proofErr w:type="spellStart"/>
            <w:r w:rsidRPr="00543F17">
              <w:rPr>
                <w:sz w:val="22"/>
                <w:szCs w:val="22"/>
              </w:rPr>
              <w:t>влязъл</w:t>
            </w:r>
            <w:proofErr w:type="spellEnd"/>
            <w:r w:rsidRPr="00543F17">
              <w:rPr>
                <w:sz w:val="22"/>
                <w:szCs w:val="22"/>
              </w:rPr>
              <w:t xml:space="preserve"> в </w:t>
            </w:r>
            <w:proofErr w:type="spellStart"/>
            <w:r w:rsidRPr="00543F17">
              <w:rPr>
                <w:sz w:val="22"/>
                <w:szCs w:val="22"/>
              </w:rPr>
              <w:t>сила</w:t>
            </w:r>
            <w:proofErr w:type="spellEnd"/>
            <w:r w:rsidRPr="00543F17">
              <w:rPr>
                <w:sz w:val="22"/>
                <w:szCs w:val="22"/>
              </w:rPr>
              <w:t xml:space="preserve"> административен </w:t>
            </w:r>
            <w:proofErr w:type="spellStart"/>
            <w:r w:rsidRPr="00543F17">
              <w:rPr>
                <w:sz w:val="22"/>
                <w:szCs w:val="22"/>
              </w:rPr>
              <w:t>акт</w:t>
            </w:r>
            <w:proofErr w:type="spellEnd"/>
            <w:r w:rsidRPr="00543F17">
              <w:rPr>
                <w:sz w:val="22"/>
                <w:szCs w:val="22"/>
              </w:rPr>
              <w:t xml:space="preserve"> </w:t>
            </w:r>
            <w:proofErr w:type="spellStart"/>
            <w:r w:rsidRPr="00543F17">
              <w:rPr>
                <w:sz w:val="22"/>
                <w:szCs w:val="22"/>
              </w:rPr>
              <w:t>наличието</w:t>
            </w:r>
            <w:proofErr w:type="spellEnd"/>
            <w:r w:rsidRPr="00543F17">
              <w:rPr>
                <w:sz w:val="22"/>
                <w:szCs w:val="22"/>
              </w:rPr>
              <w:t xml:space="preserve"> на </w:t>
            </w:r>
            <w:proofErr w:type="spellStart"/>
            <w:r w:rsidRPr="00543F17">
              <w:rPr>
                <w:sz w:val="22"/>
                <w:szCs w:val="22"/>
              </w:rPr>
              <w:t>недължимо</w:t>
            </w:r>
            <w:proofErr w:type="spellEnd"/>
            <w:r w:rsidRPr="00543F17">
              <w:rPr>
                <w:sz w:val="22"/>
                <w:szCs w:val="22"/>
              </w:rPr>
              <w:t xml:space="preserve"> </w:t>
            </w:r>
            <w:proofErr w:type="spellStart"/>
            <w:r w:rsidRPr="00543F17">
              <w:rPr>
                <w:sz w:val="22"/>
                <w:szCs w:val="22"/>
              </w:rPr>
              <w:t>платени</w:t>
            </w:r>
            <w:proofErr w:type="spellEnd"/>
            <w:r w:rsidRPr="00543F17">
              <w:rPr>
                <w:sz w:val="22"/>
                <w:szCs w:val="22"/>
              </w:rPr>
              <w:t xml:space="preserve"> и/</w:t>
            </w:r>
            <w:proofErr w:type="spellStart"/>
            <w:r w:rsidRPr="00543F17">
              <w:rPr>
                <w:sz w:val="22"/>
                <w:szCs w:val="22"/>
              </w:rPr>
              <w:t>или</w:t>
            </w:r>
            <w:proofErr w:type="spellEnd"/>
            <w:r w:rsidRPr="00543F17">
              <w:rPr>
                <w:sz w:val="22"/>
                <w:szCs w:val="22"/>
              </w:rPr>
              <w:t xml:space="preserve"> </w:t>
            </w:r>
            <w:proofErr w:type="spellStart"/>
            <w:r w:rsidRPr="00543F17">
              <w:rPr>
                <w:sz w:val="22"/>
                <w:szCs w:val="22"/>
              </w:rPr>
              <w:t>надплатени</w:t>
            </w:r>
            <w:proofErr w:type="spellEnd"/>
            <w:r w:rsidRPr="00543F17">
              <w:rPr>
                <w:sz w:val="22"/>
                <w:szCs w:val="22"/>
              </w:rPr>
              <w:t xml:space="preserve"> </w:t>
            </w:r>
            <w:proofErr w:type="spellStart"/>
            <w:r w:rsidRPr="00543F17">
              <w:rPr>
                <w:sz w:val="22"/>
                <w:szCs w:val="22"/>
              </w:rPr>
              <w:t>суми</w:t>
            </w:r>
            <w:proofErr w:type="spellEnd"/>
            <w:r w:rsidRPr="00543F17">
              <w:rPr>
                <w:sz w:val="22"/>
                <w:szCs w:val="22"/>
              </w:rPr>
              <w:t xml:space="preserve">, </w:t>
            </w:r>
            <w:proofErr w:type="spellStart"/>
            <w:r w:rsidRPr="00543F17">
              <w:rPr>
                <w:sz w:val="22"/>
                <w:szCs w:val="22"/>
              </w:rPr>
              <w:t>както</w:t>
            </w:r>
            <w:proofErr w:type="spellEnd"/>
            <w:r w:rsidRPr="00543F17">
              <w:rPr>
                <w:sz w:val="22"/>
                <w:szCs w:val="22"/>
              </w:rPr>
              <w:t xml:space="preserve"> и </w:t>
            </w:r>
            <w:proofErr w:type="spellStart"/>
            <w:r w:rsidRPr="00543F17">
              <w:rPr>
                <w:sz w:val="22"/>
                <w:szCs w:val="22"/>
              </w:rPr>
              <w:t>неправомерно</w:t>
            </w:r>
            <w:proofErr w:type="spellEnd"/>
            <w:r w:rsidRPr="00543F17">
              <w:rPr>
                <w:sz w:val="22"/>
                <w:szCs w:val="22"/>
              </w:rPr>
              <w:t xml:space="preserve"> </w:t>
            </w:r>
            <w:proofErr w:type="spellStart"/>
            <w:r w:rsidRPr="00543F17">
              <w:rPr>
                <w:sz w:val="22"/>
                <w:szCs w:val="22"/>
              </w:rPr>
              <w:t>получени</w:t>
            </w:r>
            <w:proofErr w:type="spellEnd"/>
            <w:r w:rsidRPr="00543F17">
              <w:rPr>
                <w:sz w:val="22"/>
                <w:szCs w:val="22"/>
              </w:rPr>
              <w:t xml:space="preserve"> и/</w:t>
            </w:r>
            <w:proofErr w:type="spellStart"/>
            <w:r w:rsidRPr="00543F17">
              <w:rPr>
                <w:sz w:val="22"/>
                <w:szCs w:val="22"/>
              </w:rPr>
              <w:t>или</w:t>
            </w:r>
            <w:proofErr w:type="spellEnd"/>
            <w:r w:rsidRPr="00543F17">
              <w:rPr>
                <w:sz w:val="22"/>
                <w:szCs w:val="22"/>
              </w:rPr>
              <w:t xml:space="preserve"> </w:t>
            </w:r>
            <w:proofErr w:type="spellStart"/>
            <w:r w:rsidRPr="00543F17">
              <w:rPr>
                <w:sz w:val="22"/>
                <w:szCs w:val="22"/>
              </w:rPr>
              <w:t>неправомерно</w:t>
            </w:r>
            <w:proofErr w:type="spellEnd"/>
            <w:r w:rsidRPr="00543F17">
              <w:rPr>
                <w:sz w:val="22"/>
                <w:szCs w:val="22"/>
              </w:rPr>
              <w:t xml:space="preserve"> </w:t>
            </w:r>
            <w:proofErr w:type="spellStart"/>
            <w:r w:rsidRPr="00543F17">
              <w:rPr>
                <w:sz w:val="22"/>
                <w:szCs w:val="22"/>
              </w:rPr>
              <w:t>усвоени</w:t>
            </w:r>
            <w:proofErr w:type="spellEnd"/>
            <w:r w:rsidRPr="00543F17">
              <w:rPr>
                <w:sz w:val="22"/>
                <w:szCs w:val="22"/>
              </w:rPr>
              <w:t xml:space="preserve"> </w:t>
            </w:r>
            <w:proofErr w:type="spellStart"/>
            <w:r w:rsidRPr="00543F17">
              <w:rPr>
                <w:sz w:val="22"/>
                <w:szCs w:val="22"/>
              </w:rPr>
              <w:t>средства</w:t>
            </w:r>
            <w:proofErr w:type="spellEnd"/>
            <w:r w:rsidRPr="00543F17">
              <w:rPr>
                <w:sz w:val="22"/>
                <w:szCs w:val="22"/>
              </w:rPr>
              <w:t xml:space="preserve"> </w:t>
            </w:r>
            <w:proofErr w:type="spellStart"/>
            <w:r w:rsidRPr="00543F17">
              <w:rPr>
                <w:sz w:val="22"/>
                <w:szCs w:val="22"/>
              </w:rPr>
              <w:t>по</w:t>
            </w:r>
            <w:proofErr w:type="spellEnd"/>
            <w:r w:rsidRPr="00543F17">
              <w:rPr>
                <w:sz w:val="22"/>
                <w:szCs w:val="22"/>
              </w:rPr>
              <w:t xml:space="preserve"> </w:t>
            </w:r>
            <w:proofErr w:type="spellStart"/>
            <w:r w:rsidRPr="00543F17">
              <w:rPr>
                <w:sz w:val="22"/>
                <w:szCs w:val="22"/>
              </w:rPr>
              <w:t>проекти</w:t>
            </w:r>
            <w:proofErr w:type="spellEnd"/>
            <w:r w:rsidRPr="00543F17">
              <w:rPr>
                <w:sz w:val="22"/>
                <w:szCs w:val="22"/>
              </w:rPr>
              <w:t xml:space="preserve">, </w:t>
            </w:r>
            <w:proofErr w:type="spellStart"/>
            <w:r w:rsidRPr="00543F17">
              <w:rPr>
                <w:sz w:val="22"/>
                <w:szCs w:val="22"/>
              </w:rPr>
              <w:t>финансирани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предприсъединителните</w:t>
            </w:r>
            <w:proofErr w:type="spellEnd"/>
            <w:r w:rsidRPr="00543F17">
              <w:rPr>
                <w:sz w:val="22"/>
                <w:szCs w:val="22"/>
              </w:rPr>
              <w:t xml:space="preserve"> </w:t>
            </w:r>
            <w:proofErr w:type="spellStart"/>
            <w:r w:rsidRPr="00543F17">
              <w:rPr>
                <w:sz w:val="22"/>
                <w:szCs w:val="22"/>
              </w:rPr>
              <w:t>финансови</w:t>
            </w:r>
            <w:proofErr w:type="spellEnd"/>
            <w:r w:rsidRPr="00543F17">
              <w:rPr>
                <w:sz w:val="22"/>
                <w:szCs w:val="22"/>
              </w:rPr>
              <w:t xml:space="preserve"> </w:t>
            </w:r>
            <w:proofErr w:type="spellStart"/>
            <w:r w:rsidRPr="00543F17">
              <w:rPr>
                <w:sz w:val="22"/>
                <w:szCs w:val="22"/>
              </w:rPr>
              <w:t>инструменти</w:t>
            </w:r>
            <w:proofErr w:type="spellEnd"/>
            <w:r w:rsidRPr="00543F17">
              <w:rPr>
                <w:sz w:val="22"/>
                <w:szCs w:val="22"/>
              </w:rPr>
              <w:t xml:space="preserve">, </w:t>
            </w:r>
            <w:proofErr w:type="spellStart"/>
            <w:r w:rsidRPr="00543F17">
              <w:rPr>
                <w:sz w:val="22"/>
                <w:szCs w:val="22"/>
              </w:rPr>
              <w:t>оперативните</w:t>
            </w:r>
            <w:proofErr w:type="spellEnd"/>
            <w:r w:rsidRPr="00543F17">
              <w:rPr>
                <w:sz w:val="22"/>
                <w:szCs w:val="22"/>
              </w:rPr>
              <w:t xml:space="preserve"> </w:t>
            </w:r>
            <w:proofErr w:type="spellStart"/>
            <w:r w:rsidRPr="00543F17">
              <w:rPr>
                <w:sz w:val="22"/>
                <w:szCs w:val="22"/>
              </w:rPr>
              <w:t>програми</w:t>
            </w:r>
            <w:proofErr w:type="spellEnd"/>
            <w:r w:rsidRPr="00543F17">
              <w:rPr>
                <w:sz w:val="22"/>
                <w:szCs w:val="22"/>
              </w:rPr>
              <w:t xml:space="preserve">, </w:t>
            </w:r>
            <w:proofErr w:type="spellStart"/>
            <w:r w:rsidRPr="00543F17">
              <w:rPr>
                <w:sz w:val="22"/>
                <w:szCs w:val="22"/>
              </w:rPr>
              <w:t>Структурните</w:t>
            </w:r>
            <w:proofErr w:type="spellEnd"/>
            <w:r w:rsidRPr="00543F17">
              <w:rPr>
                <w:sz w:val="22"/>
                <w:szCs w:val="22"/>
              </w:rPr>
              <w:t xml:space="preserve"> </w:t>
            </w:r>
            <w:proofErr w:type="spellStart"/>
            <w:r w:rsidRPr="00543F17">
              <w:rPr>
                <w:sz w:val="22"/>
                <w:szCs w:val="22"/>
              </w:rPr>
              <w:t>фондове</w:t>
            </w:r>
            <w:proofErr w:type="spellEnd"/>
            <w:r w:rsidRPr="00543F17">
              <w:rPr>
                <w:sz w:val="22"/>
                <w:szCs w:val="22"/>
              </w:rPr>
              <w:t xml:space="preserve"> и </w:t>
            </w:r>
            <w:proofErr w:type="spellStart"/>
            <w:r w:rsidRPr="00543F17">
              <w:rPr>
                <w:sz w:val="22"/>
                <w:szCs w:val="22"/>
              </w:rPr>
              <w:t>Кохезионния</w:t>
            </w:r>
            <w:proofErr w:type="spellEnd"/>
            <w:r w:rsidRPr="00543F17">
              <w:rPr>
                <w:sz w:val="22"/>
                <w:szCs w:val="22"/>
              </w:rPr>
              <w:t xml:space="preserve"> </w:t>
            </w:r>
            <w:proofErr w:type="spellStart"/>
            <w:r w:rsidRPr="00543F17">
              <w:rPr>
                <w:sz w:val="22"/>
                <w:szCs w:val="22"/>
              </w:rPr>
              <w:t>фонд</w:t>
            </w:r>
            <w:proofErr w:type="spellEnd"/>
            <w:r w:rsidRPr="00543F17">
              <w:rPr>
                <w:sz w:val="22"/>
                <w:szCs w:val="22"/>
              </w:rPr>
              <w:t xml:space="preserve"> на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съюз</w:t>
            </w:r>
            <w:proofErr w:type="spellEnd"/>
            <w:r w:rsidRPr="00543F17">
              <w:rPr>
                <w:sz w:val="22"/>
                <w:szCs w:val="22"/>
              </w:rPr>
              <w:t xml:space="preserve">, </w:t>
            </w:r>
            <w:proofErr w:type="spellStart"/>
            <w:r w:rsidRPr="00543F17">
              <w:rPr>
                <w:sz w:val="22"/>
                <w:szCs w:val="22"/>
              </w:rPr>
              <w:t>европейските</w:t>
            </w:r>
            <w:proofErr w:type="spellEnd"/>
            <w:r w:rsidRPr="00543F17">
              <w:rPr>
                <w:sz w:val="22"/>
                <w:szCs w:val="22"/>
              </w:rPr>
              <w:t xml:space="preserve"> </w:t>
            </w:r>
            <w:proofErr w:type="spellStart"/>
            <w:r w:rsidRPr="00543F17">
              <w:rPr>
                <w:sz w:val="22"/>
                <w:szCs w:val="22"/>
              </w:rPr>
              <w:t>земеделски</w:t>
            </w:r>
            <w:proofErr w:type="spellEnd"/>
            <w:r w:rsidRPr="00543F17">
              <w:rPr>
                <w:sz w:val="22"/>
                <w:szCs w:val="22"/>
              </w:rPr>
              <w:t xml:space="preserve"> </w:t>
            </w:r>
            <w:proofErr w:type="spellStart"/>
            <w:r w:rsidRPr="00543F17">
              <w:rPr>
                <w:sz w:val="22"/>
                <w:szCs w:val="22"/>
              </w:rPr>
              <w:t>фондове</w:t>
            </w:r>
            <w:proofErr w:type="spellEnd"/>
            <w:r w:rsidRPr="00543F17">
              <w:rPr>
                <w:sz w:val="22"/>
                <w:szCs w:val="22"/>
              </w:rPr>
              <w:t xml:space="preserve"> и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фонд</w:t>
            </w:r>
            <w:proofErr w:type="spellEnd"/>
            <w:r w:rsidRPr="00543F17">
              <w:rPr>
                <w:sz w:val="22"/>
                <w:szCs w:val="22"/>
              </w:rPr>
              <w:t xml:space="preserve"> за </w:t>
            </w:r>
            <w:proofErr w:type="spellStart"/>
            <w:r w:rsidRPr="00543F17">
              <w:rPr>
                <w:sz w:val="22"/>
                <w:szCs w:val="22"/>
              </w:rPr>
              <w:t>рибарството</w:t>
            </w:r>
            <w:proofErr w:type="spellEnd"/>
            <w:r w:rsidRPr="00543F17">
              <w:rPr>
                <w:sz w:val="22"/>
                <w:szCs w:val="22"/>
              </w:rPr>
              <w:t xml:space="preserve">, </w:t>
            </w:r>
            <w:proofErr w:type="spellStart"/>
            <w:r w:rsidRPr="00543F17">
              <w:rPr>
                <w:sz w:val="22"/>
                <w:szCs w:val="22"/>
              </w:rPr>
              <w:t>Инструмента</w:t>
            </w:r>
            <w:proofErr w:type="spellEnd"/>
            <w:r w:rsidRPr="00543F17">
              <w:rPr>
                <w:sz w:val="22"/>
                <w:szCs w:val="22"/>
              </w:rPr>
              <w:t xml:space="preserve"> </w:t>
            </w:r>
            <w:proofErr w:type="spellStart"/>
            <w:r w:rsidRPr="00543F17">
              <w:rPr>
                <w:sz w:val="22"/>
                <w:szCs w:val="22"/>
              </w:rPr>
              <w:t>Шенген</w:t>
            </w:r>
            <w:proofErr w:type="spellEnd"/>
            <w:r w:rsidRPr="00543F17">
              <w:rPr>
                <w:sz w:val="22"/>
                <w:szCs w:val="22"/>
              </w:rPr>
              <w:t xml:space="preserve"> и </w:t>
            </w:r>
            <w:proofErr w:type="spellStart"/>
            <w:r w:rsidRPr="00543F17">
              <w:rPr>
                <w:sz w:val="22"/>
                <w:szCs w:val="22"/>
              </w:rPr>
              <w:t>Преходния</w:t>
            </w:r>
            <w:proofErr w:type="spellEnd"/>
            <w:r w:rsidRPr="00543F17">
              <w:rPr>
                <w:sz w:val="22"/>
                <w:szCs w:val="22"/>
              </w:rPr>
              <w:t xml:space="preserve"> </w:t>
            </w:r>
            <w:proofErr w:type="spellStart"/>
            <w:r w:rsidRPr="00543F17">
              <w:rPr>
                <w:sz w:val="22"/>
                <w:szCs w:val="22"/>
              </w:rPr>
              <w:t>финансов</w:t>
            </w:r>
            <w:proofErr w:type="spellEnd"/>
            <w:r w:rsidRPr="00543F17">
              <w:rPr>
                <w:sz w:val="22"/>
                <w:szCs w:val="22"/>
              </w:rPr>
              <w:t xml:space="preserve"> </w:t>
            </w:r>
            <w:proofErr w:type="spellStart"/>
            <w:r w:rsidRPr="00543F17">
              <w:rPr>
                <w:sz w:val="22"/>
                <w:szCs w:val="22"/>
              </w:rPr>
              <w:t>инструмент</w:t>
            </w:r>
            <w:proofErr w:type="spellEnd"/>
            <w:r w:rsidRPr="00543F17">
              <w:rPr>
                <w:sz w:val="22"/>
                <w:szCs w:val="22"/>
              </w:rPr>
              <w:t xml:space="preserve">, </w:t>
            </w:r>
            <w:proofErr w:type="spellStart"/>
            <w:r w:rsidRPr="00543F17">
              <w:rPr>
                <w:sz w:val="22"/>
                <w:szCs w:val="22"/>
              </w:rPr>
              <w:t>включително</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свързаното</w:t>
            </w:r>
            <w:proofErr w:type="spellEnd"/>
            <w:r w:rsidRPr="00543F17">
              <w:rPr>
                <w:sz w:val="22"/>
                <w:szCs w:val="22"/>
              </w:rPr>
              <w:t xml:space="preserve"> с </w:t>
            </w:r>
            <w:proofErr w:type="spellStart"/>
            <w:r w:rsidRPr="00543F17">
              <w:rPr>
                <w:sz w:val="22"/>
                <w:szCs w:val="22"/>
              </w:rPr>
              <w:t>тях</w:t>
            </w:r>
            <w:proofErr w:type="spellEnd"/>
            <w:r w:rsidRPr="00543F17">
              <w:rPr>
                <w:sz w:val="22"/>
                <w:szCs w:val="22"/>
              </w:rPr>
              <w:t xml:space="preserve"> </w:t>
            </w:r>
            <w:proofErr w:type="spellStart"/>
            <w:r w:rsidRPr="00543F17">
              <w:rPr>
                <w:sz w:val="22"/>
                <w:szCs w:val="22"/>
              </w:rPr>
              <w:t>национално</w:t>
            </w:r>
            <w:proofErr w:type="spellEnd"/>
            <w:r w:rsidRPr="00543F17">
              <w:rPr>
                <w:sz w:val="22"/>
                <w:szCs w:val="22"/>
              </w:rPr>
              <w:t xml:space="preserve"> </w:t>
            </w:r>
            <w:proofErr w:type="spellStart"/>
            <w:r w:rsidRPr="00543F17">
              <w:rPr>
                <w:sz w:val="22"/>
                <w:szCs w:val="22"/>
              </w:rPr>
              <w:t>съфинансиране</w:t>
            </w:r>
            <w:proofErr w:type="spellEnd"/>
            <w:r w:rsidRPr="00543F17">
              <w:rPr>
                <w:sz w:val="22"/>
                <w:szCs w:val="22"/>
              </w:rPr>
              <w:t>.</w:t>
            </w:r>
          </w:p>
        </w:tc>
        <w:tc>
          <w:tcPr>
            <w:tcW w:w="792" w:type="dxa"/>
            <w:vAlign w:val="center"/>
          </w:tcPr>
          <w:p w14:paraId="2B2786CB" w14:textId="5FD6E1FF"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vAlign w:val="center"/>
          </w:tcPr>
          <w:p w14:paraId="266AF190" w14:textId="51A8DD82"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vAlign w:val="center"/>
          </w:tcPr>
          <w:p w14:paraId="6FC1F6A7" w14:textId="77777777" w:rsidR="004223B7" w:rsidRPr="00543F17" w:rsidRDefault="004223B7" w:rsidP="004223B7">
            <w:pPr>
              <w:jc w:val="center"/>
              <w:rPr>
                <w:sz w:val="22"/>
                <w:szCs w:val="22"/>
                <w:lang w:val="bg-BG"/>
              </w:rPr>
            </w:pPr>
          </w:p>
        </w:tc>
        <w:tc>
          <w:tcPr>
            <w:tcW w:w="4410" w:type="dxa"/>
          </w:tcPr>
          <w:p w14:paraId="7F206099" w14:textId="7D138BBC" w:rsidR="004223B7" w:rsidRPr="00543F17" w:rsidRDefault="004223B7" w:rsidP="004223B7">
            <w:pPr>
              <w:spacing w:before="60" w:after="60"/>
              <w:jc w:val="both"/>
              <w:rPr>
                <w:i/>
                <w:snapToGrid w:val="0"/>
                <w:sz w:val="22"/>
                <w:szCs w:val="22"/>
                <w:lang w:val="bg-BG" w:eastAsia="en-US"/>
              </w:rPr>
            </w:pPr>
            <w:r w:rsidRPr="00543F17">
              <w:rPr>
                <w:i/>
                <w:snapToGrid w:val="0"/>
                <w:sz w:val="22"/>
                <w:szCs w:val="22"/>
                <w:lang w:val="bg-BG" w:eastAsia="en-US"/>
              </w:rPr>
              <w:t>Декларация при кандидатстване (Приложение 2) / Формуляр за кандидатстване, раздел „Е-Декларации“</w:t>
            </w:r>
          </w:p>
        </w:tc>
      </w:tr>
      <w:tr w:rsidR="004223B7" w:rsidRPr="00543F17" w14:paraId="216A5BED" w14:textId="77777777" w:rsidTr="00876FD4">
        <w:trPr>
          <w:trHeight w:val="240"/>
          <w:jc w:val="center"/>
        </w:trPr>
        <w:tc>
          <w:tcPr>
            <w:tcW w:w="965" w:type="dxa"/>
          </w:tcPr>
          <w:p w14:paraId="0C53DBA6"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3D9B272F" w14:textId="6C767655" w:rsidR="004223B7" w:rsidRPr="00543F17" w:rsidRDefault="004223B7" w:rsidP="004223B7">
            <w:pPr>
              <w:jc w:val="both"/>
              <w:rPr>
                <w:sz w:val="22"/>
                <w:szCs w:val="22"/>
                <w:lang w:val="bg-BG"/>
              </w:rPr>
            </w:pPr>
            <w:r w:rsidRPr="00543F17">
              <w:rPr>
                <w:sz w:val="22"/>
                <w:szCs w:val="22"/>
                <w:lang w:val="bg-BG"/>
              </w:rPr>
              <w:t>В случай на</w:t>
            </w:r>
            <w:r w:rsidRPr="00543F17">
              <w:rPr>
                <w:sz w:val="22"/>
                <w:szCs w:val="22"/>
                <w:lang w:val="en-US"/>
              </w:rPr>
              <w:t xml:space="preserve"> </w:t>
            </w:r>
            <w:r w:rsidRPr="00543F17">
              <w:rPr>
                <w:sz w:val="22"/>
                <w:szCs w:val="22"/>
                <w:lang w:val="bg-BG"/>
              </w:rPr>
              <w:t xml:space="preserve">избран режим „регионална инвестиционна помощ” (по Елемент А), </w:t>
            </w:r>
            <w:r w:rsidRPr="00E0605E">
              <w:rPr>
                <w:sz w:val="22"/>
                <w:szCs w:val="22"/>
                <w:lang w:val="bg-BG"/>
              </w:rPr>
              <w:t>основна</w:t>
            </w:r>
            <w:r>
              <w:rPr>
                <w:sz w:val="22"/>
                <w:szCs w:val="22"/>
                <w:lang w:val="bg-BG"/>
              </w:rPr>
              <w:t>та</w:t>
            </w:r>
            <w:r w:rsidRPr="00E0605E">
              <w:rPr>
                <w:sz w:val="22"/>
                <w:szCs w:val="22"/>
                <w:lang w:val="bg-BG"/>
              </w:rPr>
              <w:t xml:space="preserve"> икономическа дейност </w:t>
            </w:r>
            <w:r w:rsidR="00D84BD9">
              <w:rPr>
                <w:sz w:val="22"/>
                <w:szCs w:val="22"/>
                <w:lang w:val="bg-BG"/>
              </w:rPr>
              <w:t>на кандидата</w:t>
            </w:r>
            <w:r>
              <w:rPr>
                <w:sz w:val="22"/>
                <w:szCs w:val="22"/>
                <w:lang w:val="bg-BG"/>
              </w:rPr>
              <w:t>,</w:t>
            </w:r>
            <w:r w:rsidR="007B0A3F">
              <w:rPr>
                <w:sz w:val="22"/>
                <w:szCs w:val="22"/>
                <w:lang w:val="bg-BG"/>
              </w:rPr>
              <w:t xml:space="preserve"> за която </w:t>
            </w:r>
            <w:r w:rsidR="00D84BD9">
              <w:rPr>
                <w:sz w:val="22"/>
                <w:szCs w:val="22"/>
                <w:lang w:val="bg-BG"/>
              </w:rPr>
              <w:t xml:space="preserve"> е заявил подкрепа,</w:t>
            </w:r>
            <w:r w:rsidRPr="00543F17">
              <w:rPr>
                <w:sz w:val="22"/>
                <w:szCs w:val="22"/>
                <w:lang w:val="bg-BG"/>
              </w:rPr>
              <w:t xml:space="preserve"> НЕ попада в следните сектори:</w:t>
            </w:r>
          </w:p>
          <w:p w14:paraId="043B0B1F" w14:textId="3C8A31B8" w:rsidR="004223B7" w:rsidRPr="00543F17" w:rsidRDefault="004223B7" w:rsidP="004223B7">
            <w:pPr>
              <w:jc w:val="both"/>
              <w:rPr>
                <w:sz w:val="22"/>
                <w:szCs w:val="22"/>
                <w:lang w:val="bg-BG"/>
              </w:rPr>
            </w:pPr>
            <w:r w:rsidRPr="00543F17">
              <w:rPr>
                <w:sz w:val="22"/>
                <w:szCs w:val="22"/>
                <w:lang w:val="bg-BG"/>
              </w:rPr>
              <w:t>- сектора на стоманата, лигнита и въглищата;</w:t>
            </w:r>
          </w:p>
          <w:p w14:paraId="11FD9B20" w14:textId="77777777" w:rsidR="004223B7" w:rsidRPr="00543F17" w:rsidRDefault="004223B7" w:rsidP="004223B7">
            <w:pPr>
              <w:jc w:val="both"/>
              <w:rPr>
                <w:sz w:val="22"/>
                <w:szCs w:val="22"/>
                <w:lang w:val="bg-BG"/>
              </w:rPr>
            </w:pPr>
            <w:r w:rsidRPr="00543F17">
              <w:rPr>
                <w:sz w:val="22"/>
                <w:szCs w:val="22"/>
                <w:lang w:val="bg-BG"/>
              </w:rPr>
              <w:t>- сектор транспорт, както и свързаната с него инфраструктура;</w:t>
            </w:r>
          </w:p>
          <w:p w14:paraId="081E33CB" w14:textId="4772EBB8" w:rsidR="004223B7" w:rsidRPr="00543F17" w:rsidRDefault="004223B7" w:rsidP="004223B7">
            <w:pPr>
              <w:spacing w:after="120"/>
              <w:jc w:val="both"/>
              <w:rPr>
                <w:sz w:val="22"/>
                <w:szCs w:val="22"/>
              </w:rPr>
            </w:pPr>
            <w:r w:rsidRPr="00543F17">
              <w:rPr>
                <w:sz w:val="22"/>
                <w:szCs w:val="22"/>
                <w:lang w:val="bg-BG"/>
              </w:rPr>
              <w:t>- производство, съхранение, пренос и разпределение на енергия и за енергийни инфраструктури.</w:t>
            </w:r>
          </w:p>
        </w:tc>
        <w:tc>
          <w:tcPr>
            <w:tcW w:w="792" w:type="dxa"/>
            <w:vAlign w:val="center"/>
          </w:tcPr>
          <w:p w14:paraId="09B5A6FA" w14:textId="0FFCE579"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vAlign w:val="center"/>
          </w:tcPr>
          <w:p w14:paraId="18D36917" w14:textId="73FC172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vAlign w:val="center"/>
          </w:tcPr>
          <w:p w14:paraId="0173478A" w14:textId="67239D6C"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4410" w:type="dxa"/>
          </w:tcPr>
          <w:p w14:paraId="36B22505" w14:textId="1603692D" w:rsidR="004223B7" w:rsidRPr="00543F17" w:rsidRDefault="004223B7" w:rsidP="004223B7">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03B9714B" w14:textId="7BDBA725" w:rsidR="004223B7" w:rsidRPr="00543F17" w:rsidRDefault="004223B7" w:rsidP="004223B7">
            <w:pPr>
              <w:spacing w:before="60" w:after="60"/>
              <w:jc w:val="both"/>
              <w:rPr>
                <w:i/>
                <w:snapToGrid w:val="0"/>
                <w:sz w:val="22"/>
                <w:szCs w:val="22"/>
                <w:lang w:val="bg-BG" w:eastAsia="en-US"/>
              </w:rPr>
            </w:pPr>
            <w:r w:rsidRPr="00543F17">
              <w:rPr>
                <w:i/>
                <w:snapToGrid w:val="0"/>
                <w:sz w:val="22"/>
                <w:szCs w:val="22"/>
                <w:lang w:val="bg-BG" w:eastAsia="en-US"/>
              </w:rPr>
              <w:t>Служебна проверка от НСИ, Мониторстат</w:t>
            </w:r>
          </w:p>
          <w:p w14:paraId="3E8C24BE" w14:textId="2A77FF7B" w:rsidR="004223B7" w:rsidRPr="00543F17" w:rsidRDefault="004223B7" w:rsidP="004223B7">
            <w:pPr>
              <w:spacing w:before="60" w:after="60"/>
              <w:jc w:val="both"/>
              <w:rPr>
                <w:i/>
                <w:snapToGrid w:val="0"/>
                <w:sz w:val="22"/>
                <w:szCs w:val="22"/>
                <w:lang w:val="bg-BG" w:eastAsia="en-US"/>
              </w:rPr>
            </w:pPr>
            <w:r w:rsidRPr="00543F17">
              <w:rPr>
                <w:i/>
                <w:snapToGrid w:val="0"/>
                <w:sz w:val="22"/>
                <w:szCs w:val="22"/>
                <w:lang w:val="bg-BG" w:eastAsia="en-US"/>
              </w:rPr>
              <w:t>КИД-2008 на НСИ (Приложение 12)</w:t>
            </w:r>
          </w:p>
        </w:tc>
      </w:tr>
      <w:tr w:rsidR="004223B7" w:rsidRPr="00543F17" w14:paraId="18B8C47B" w14:textId="77777777" w:rsidTr="001B4E2B">
        <w:trPr>
          <w:trHeight w:val="240"/>
          <w:jc w:val="center"/>
        </w:trPr>
        <w:tc>
          <w:tcPr>
            <w:tcW w:w="965" w:type="dxa"/>
          </w:tcPr>
          <w:p w14:paraId="0966C06B"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01FA333B" w14:textId="6041B4ED" w:rsidR="004223B7" w:rsidRPr="00543F17" w:rsidRDefault="004223B7" w:rsidP="004223B7">
            <w:pPr>
              <w:spacing w:before="120" w:after="120"/>
              <w:jc w:val="both"/>
              <w:rPr>
                <w:sz w:val="22"/>
                <w:szCs w:val="22"/>
                <w:lang w:val="bg-BG"/>
              </w:rPr>
            </w:pPr>
            <w:r w:rsidRPr="00543F17">
              <w:rPr>
                <w:sz w:val="22"/>
                <w:szCs w:val="22"/>
                <w:lang w:val="bg-BG"/>
              </w:rPr>
              <w:t>В случай на избран режим „регионална инвестиционна помощ“ (по Елемент А), кандидатът НЕ е:</w:t>
            </w:r>
          </w:p>
          <w:p w14:paraId="655C78ED" w14:textId="34EA82FE" w:rsidR="004223B7" w:rsidRDefault="004223B7" w:rsidP="004223B7">
            <w:pPr>
              <w:spacing w:before="120" w:after="120"/>
              <w:jc w:val="both"/>
              <w:rPr>
                <w:sz w:val="22"/>
                <w:szCs w:val="22"/>
                <w:lang w:val="bg-BG"/>
              </w:rPr>
            </w:pPr>
            <w:r>
              <w:rPr>
                <w:sz w:val="22"/>
                <w:szCs w:val="22"/>
                <w:lang w:val="bg-BG"/>
              </w:rPr>
              <w:t xml:space="preserve">- </w:t>
            </w:r>
            <w:r w:rsidRPr="00543F17">
              <w:rPr>
                <w:sz w:val="22"/>
                <w:szCs w:val="22"/>
                <w:lang w:val="bg-BG"/>
              </w:rPr>
              <w:t>предприятие (и на ниво група), което е извършило преместване към предприятието, в което предстои да бъде осъществена първоначалната инвестиция през двете години, предхождащи подаването на заявлението му за „регионална инвестиционна помощ“ по настоящата процедура, или което към момента на подаване на заявлението за помощ по настоящата процедура възнамерява да направи това в период до две години след приключването на първоначалната инвес</w:t>
            </w:r>
            <w:r>
              <w:rPr>
                <w:sz w:val="22"/>
                <w:szCs w:val="22"/>
                <w:lang w:val="bg-BG"/>
              </w:rPr>
              <w:t>тиция, за която се иска помощта;</w:t>
            </w:r>
          </w:p>
          <w:p w14:paraId="25E843AC" w14:textId="2CE196A1" w:rsidR="004223B7" w:rsidRPr="00543F17" w:rsidRDefault="004223B7" w:rsidP="004223B7">
            <w:pPr>
              <w:spacing w:before="120" w:after="120"/>
              <w:jc w:val="both"/>
              <w:rPr>
                <w:sz w:val="22"/>
                <w:szCs w:val="22"/>
                <w:lang w:val="bg-BG"/>
              </w:rPr>
            </w:pPr>
            <w:r w:rsidRPr="00543F17">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p>
          <w:p w14:paraId="5106CBD1" w14:textId="39A84BD9" w:rsidR="004223B7" w:rsidRPr="00543F17" w:rsidRDefault="004223B7" w:rsidP="004223B7">
            <w:pPr>
              <w:spacing w:after="120"/>
              <w:jc w:val="both"/>
              <w:rPr>
                <w:sz w:val="22"/>
                <w:szCs w:val="22"/>
                <w:lang w:val="bg-BG"/>
              </w:rPr>
            </w:pPr>
            <w:r w:rsidRPr="00543F17">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0CC5DF74" w14:textId="4E8DBA07" w:rsidR="004223B7" w:rsidRPr="00543F17" w:rsidRDefault="004223B7" w:rsidP="004223B7">
            <w:pPr>
              <w:numPr>
                <w:ilvl w:val="0"/>
                <w:numId w:val="9"/>
              </w:numPr>
              <w:spacing w:before="120" w:after="120"/>
              <w:jc w:val="both"/>
              <w:rPr>
                <w:sz w:val="22"/>
                <w:szCs w:val="22"/>
                <w:lang w:val="bg-BG"/>
              </w:rPr>
            </w:pPr>
            <w:r w:rsidRPr="00543F17">
              <w:rPr>
                <w:sz w:val="22"/>
                <w:szCs w:val="22"/>
                <w:lang w:val="bg-BG"/>
              </w:rPr>
              <w:lastRenderedPageBreak/>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Pr="00543F17">
              <w:rPr>
                <w:sz w:val="22"/>
                <w:szCs w:val="22"/>
                <w:lang w:val="en-US"/>
              </w:rPr>
              <w:t>”</w:t>
            </w:r>
            <w:r w:rsidRPr="00543F17">
              <w:rPr>
                <w:sz w:val="22"/>
                <w:szCs w:val="22"/>
                <w:lang w:val="bg-BG"/>
              </w:rPr>
              <w:t xml:space="preserve"> се разбира по-специално видовете дружества, посочени в приложение I към Директива 2013/34/ЕС, а „акционерен капитал</w:t>
            </w:r>
            <w:r w:rsidRPr="00543F17">
              <w:rPr>
                <w:sz w:val="22"/>
                <w:szCs w:val="22"/>
                <w:lang w:val="en-US"/>
              </w:rPr>
              <w:t>”</w:t>
            </w:r>
            <w:r w:rsidRPr="00543F17">
              <w:rPr>
                <w:sz w:val="22"/>
                <w:szCs w:val="22"/>
                <w:lang w:val="bg-BG"/>
              </w:rPr>
              <w:t xml:space="preserve"> включва, ако е уместно, всякакви премии от емисии.</w:t>
            </w:r>
          </w:p>
          <w:p w14:paraId="1E1A2668" w14:textId="05177084" w:rsidR="004223B7" w:rsidRPr="00543F17" w:rsidRDefault="004223B7" w:rsidP="004223B7">
            <w:pPr>
              <w:numPr>
                <w:ilvl w:val="0"/>
                <w:numId w:val="9"/>
              </w:numPr>
              <w:spacing w:before="120" w:after="120"/>
              <w:jc w:val="both"/>
              <w:rPr>
                <w:sz w:val="22"/>
                <w:szCs w:val="22"/>
                <w:lang w:val="bg-BG"/>
              </w:rPr>
            </w:pPr>
            <w:r w:rsidRPr="00543F17">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543F17" w:rsidDel="00F525A9">
              <w:rPr>
                <w:sz w:val="22"/>
                <w:szCs w:val="22"/>
                <w:lang w:val="bg-BG"/>
              </w:rPr>
              <w:t xml:space="preserve"> </w:t>
            </w:r>
            <w:r w:rsidRPr="00543F17">
              <w:rPr>
                <w:sz w:val="22"/>
                <w:szCs w:val="22"/>
                <w:lang w:val="bg-BG"/>
              </w:rPr>
              <w:t>(което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543F17">
              <w:rPr>
                <w:sz w:val="22"/>
                <w:szCs w:val="22"/>
                <w:lang w:val="bg-BG"/>
              </w:rPr>
              <w:softHyphen/>
              <w:t>ството</w:t>
            </w:r>
            <w:r w:rsidRPr="00543F17">
              <w:rPr>
                <w:sz w:val="22"/>
                <w:szCs w:val="22"/>
                <w:lang w:val="en-US"/>
              </w:rPr>
              <w:t>”</w:t>
            </w:r>
            <w:r w:rsidRPr="00543F17">
              <w:rPr>
                <w:sz w:val="22"/>
                <w:szCs w:val="22"/>
                <w:lang w:val="bg-BG"/>
              </w:rPr>
              <w:t>, се разбира по-специално типовете дружества, посочени в приложение II към Директива 2013/34/ЕС.</w:t>
            </w:r>
          </w:p>
          <w:p w14:paraId="6C401F46" w14:textId="77777777" w:rsidR="004223B7" w:rsidRPr="00543F17" w:rsidRDefault="004223B7" w:rsidP="004223B7">
            <w:pPr>
              <w:numPr>
                <w:ilvl w:val="0"/>
                <w:numId w:val="9"/>
              </w:numPr>
              <w:spacing w:before="120" w:after="120"/>
              <w:jc w:val="both"/>
              <w:rPr>
                <w:sz w:val="22"/>
                <w:szCs w:val="22"/>
                <w:lang w:val="bg-BG"/>
              </w:rPr>
            </w:pPr>
            <w:r w:rsidRPr="00543F17">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543F17">
              <w:rPr>
                <w:sz w:val="22"/>
                <w:szCs w:val="22"/>
                <w:lang w:val="bg-BG"/>
              </w:rPr>
              <w:softHyphen/>
              <w:t>тори.</w:t>
            </w:r>
          </w:p>
          <w:p w14:paraId="45F06C63" w14:textId="339C8FD5" w:rsidR="004223B7" w:rsidRPr="00543F17" w:rsidRDefault="004223B7" w:rsidP="004223B7">
            <w:pPr>
              <w:numPr>
                <w:ilvl w:val="0"/>
                <w:numId w:val="9"/>
              </w:numPr>
              <w:spacing w:before="120" w:after="120"/>
              <w:jc w:val="both"/>
              <w:rPr>
                <w:sz w:val="22"/>
                <w:szCs w:val="22"/>
                <w:lang w:val="bg-BG"/>
              </w:rPr>
            </w:pPr>
            <w:r w:rsidRPr="00543F17">
              <w:rPr>
                <w:sz w:val="22"/>
                <w:szCs w:val="22"/>
                <w:lang w:val="bg-BG"/>
              </w:rPr>
              <w:lastRenderedPageBreak/>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792" w:type="dxa"/>
          </w:tcPr>
          <w:p w14:paraId="337AEF8D" w14:textId="7E79BF26"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0E44C90B" w14:textId="1FA71589"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7FE17625" w14:textId="67F1DEA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4410" w:type="dxa"/>
          </w:tcPr>
          <w:p w14:paraId="00C8296D" w14:textId="32DC1635" w:rsidR="004223B7" w:rsidRPr="00543F17" w:rsidRDefault="004223B7" w:rsidP="004223B7">
            <w:pPr>
              <w:spacing w:before="60" w:after="60"/>
              <w:jc w:val="both"/>
              <w:rPr>
                <w:i/>
                <w:sz w:val="22"/>
                <w:szCs w:val="22"/>
                <w:lang w:val="bg-BG"/>
              </w:rPr>
            </w:pPr>
            <w:r w:rsidRPr="00543F17">
              <w:rPr>
                <w:i/>
                <w:sz w:val="22"/>
                <w:szCs w:val="22"/>
                <w:lang w:val="bg-BG"/>
              </w:rPr>
              <w:t>Декларация за държавни/минимални помощи (Приложение 3)</w:t>
            </w:r>
            <w:r>
              <w:t xml:space="preserve"> </w:t>
            </w:r>
            <w:r w:rsidRPr="008E1AF6">
              <w:rPr>
                <w:i/>
                <w:sz w:val="22"/>
                <w:szCs w:val="22"/>
                <w:lang w:val="bg-BG"/>
              </w:rPr>
              <w:t>/ Формуляр за кандидатстване,  раздел „Е-Декларации“</w:t>
            </w:r>
          </w:p>
          <w:p w14:paraId="077E70C4" w14:textId="0D40EF9F" w:rsidR="004223B7" w:rsidRPr="00543F17" w:rsidRDefault="004223B7" w:rsidP="004223B7">
            <w:pPr>
              <w:spacing w:before="60" w:after="60"/>
              <w:jc w:val="both"/>
              <w:rPr>
                <w:i/>
                <w:sz w:val="22"/>
                <w:szCs w:val="22"/>
                <w:lang w:val="bg-BG"/>
              </w:rPr>
            </w:pPr>
          </w:p>
        </w:tc>
      </w:tr>
      <w:tr w:rsidR="004223B7" w:rsidRPr="00543F17" w14:paraId="3354A8D1" w14:textId="77777777" w:rsidTr="006C7EA4">
        <w:trPr>
          <w:trHeight w:val="240"/>
          <w:jc w:val="center"/>
        </w:trPr>
        <w:tc>
          <w:tcPr>
            <w:tcW w:w="965" w:type="dxa"/>
          </w:tcPr>
          <w:p w14:paraId="00F80D76" w14:textId="77777777" w:rsidR="004223B7" w:rsidRPr="00543F17" w:rsidRDefault="004223B7" w:rsidP="004223B7">
            <w:pPr>
              <w:numPr>
                <w:ilvl w:val="0"/>
                <w:numId w:val="41"/>
              </w:numPr>
              <w:ind w:left="0" w:firstLine="0"/>
              <w:rPr>
                <w:sz w:val="22"/>
                <w:szCs w:val="22"/>
                <w:lang w:val="bg-BG"/>
              </w:rPr>
            </w:pPr>
          </w:p>
        </w:tc>
        <w:tc>
          <w:tcPr>
            <w:tcW w:w="7007" w:type="dxa"/>
          </w:tcPr>
          <w:p w14:paraId="47291B0B" w14:textId="604D659B" w:rsidR="004223B7" w:rsidRPr="00543F17" w:rsidRDefault="004223B7" w:rsidP="004223B7">
            <w:pPr>
              <w:spacing w:before="60" w:after="60"/>
              <w:jc w:val="both"/>
              <w:rPr>
                <w:sz w:val="22"/>
                <w:szCs w:val="22"/>
                <w:lang w:val="bg-BG"/>
              </w:rPr>
            </w:pPr>
            <w:r w:rsidRPr="00543F17">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0EFF512A" w14:textId="0C4B48E3"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73D960DE" w14:textId="3F37E7BC"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75660FB8" w14:textId="77777777" w:rsidR="004223B7" w:rsidRPr="00543F17" w:rsidRDefault="004223B7" w:rsidP="004223B7">
            <w:pPr>
              <w:jc w:val="center"/>
              <w:rPr>
                <w:sz w:val="22"/>
                <w:szCs w:val="22"/>
                <w:lang w:val="bg-BG"/>
              </w:rPr>
            </w:pPr>
          </w:p>
        </w:tc>
        <w:tc>
          <w:tcPr>
            <w:tcW w:w="4410" w:type="dxa"/>
          </w:tcPr>
          <w:p w14:paraId="6775F569" w14:textId="37D7AF9B" w:rsidR="004223B7" w:rsidRPr="00543F17" w:rsidRDefault="004223B7" w:rsidP="004223B7">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tc>
      </w:tr>
      <w:tr w:rsidR="004223B7" w:rsidRPr="00543F17" w14:paraId="0A473C2C" w14:textId="77777777" w:rsidTr="00784366">
        <w:trPr>
          <w:trHeight w:val="240"/>
          <w:jc w:val="center"/>
        </w:trPr>
        <w:tc>
          <w:tcPr>
            <w:tcW w:w="14623" w:type="dxa"/>
            <w:gridSpan w:val="6"/>
            <w:shd w:val="clear" w:color="auto" w:fill="F2F2F2" w:themeFill="background1" w:themeFillShade="F2"/>
          </w:tcPr>
          <w:p w14:paraId="0F5A1C19" w14:textId="77DC74EC" w:rsidR="004223B7" w:rsidRPr="00543F17" w:rsidRDefault="004223B7" w:rsidP="004223B7">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Pr="00543F17">
              <w:rPr>
                <w:b/>
                <w:sz w:val="22"/>
                <w:szCs w:val="22"/>
                <w:lang w:val="en-US"/>
              </w:rPr>
              <w:t>1</w:t>
            </w:r>
            <w:r w:rsidRPr="00543F17">
              <w:rPr>
                <w:b/>
                <w:sz w:val="22"/>
                <w:szCs w:val="22"/>
                <w:lang w:val="bg-BG"/>
              </w:rPr>
              <w:t>-</w:t>
            </w:r>
            <w:r w:rsidRPr="00543F17">
              <w:rPr>
                <w:b/>
                <w:sz w:val="22"/>
                <w:szCs w:val="22"/>
                <w:lang w:val="en-US"/>
              </w:rPr>
              <w:t>1</w:t>
            </w:r>
            <w:r>
              <w:rPr>
                <w:b/>
                <w:sz w:val="22"/>
                <w:szCs w:val="22"/>
                <w:lang w:val="bg-BG"/>
              </w:rPr>
              <w:t>4</w:t>
            </w:r>
            <w:r w:rsidRPr="00543F17">
              <w:rPr>
                <w:b/>
                <w:sz w:val="22"/>
                <w:szCs w:val="22"/>
                <w:lang w:val="bg-BG"/>
              </w:rPr>
              <w:t xml:space="preserve"> (когато е приложимо), проектното предложение се отхвърля.</w:t>
            </w:r>
          </w:p>
          <w:p w14:paraId="2BB64379" w14:textId="2B4D64D6" w:rsidR="004223B7" w:rsidRPr="00543F17" w:rsidRDefault="004223B7" w:rsidP="00296B51">
            <w:pPr>
              <w:spacing w:before="60" w:after="60"/>
              <w:jc w:val="both"/>
              <w:rPr>
                <w:b/>
                <w:sz w:val="22"/>
                <w:szCs w:val="22"/>
                <w:lang w:val="bg-BG"/>
              </w:rPr>
            </w:pPr>
            <w:r w:rsidRPr="00543F17">
              <w:rPr>
                <w:sz w:val="22"/>
                <w:szCs w:val="22"/>
                <w:lang w:val="bg-BG"/>
              </w:rPr>
              <w:t xml:space="preserve">Обстоятелството по т. </w:t>
            </w:r>
            <w:r w:rsidRPr="00543F17">
              <w:rPr>
                <w:sz w:val="22"/>
                <w:szCs w:val="22"/>
                <w:lang w:val="en-US"/>
              </w:rPr>
              <w:t>1</w:t>
            </w:r>
            <w:r>
              <w:rPr>
                <w:sz w:val="22"/>
                <w:szCs w:val="22"/>
                <w:lang w:val="bg-BG"/>
              </w:rPr>
              <w:t>3</w:t>
            </w:r>
            <w:r w:rsidRPr="00543F17">
              <w:rPr>
                <w:sz w:val="22"/>
                <w:szCs w:val="22"/>
                <w:lang w:val="bg-BG"/>
              </w:rPr>
              <w:t xml:space="preserve"> (в</w:t>
            </w:r>
            <w:r>
              <w:rPr>
                <w:sz w:val="22"/>
                <w:szCs w:val="22"/>
                <w:lang w:val="bg-BG"/>
              </w:rPr>
              <w:t>тор</w:t>
            </w:r>
            <w:r w:rsidRPr="00543F17">
              <w:rPr>
                <w:sz w:val="22"/>
                <w:szCs w:val="22"/>
                <w:lang w:val="bg-BG"/>
              </w:rPr>
              <w:t>о тире) относно предприятията, с които кандидатът формира група, ще се проверява допълнително преди сключване на административния договор с одобрените кандидати.</w:t>
            </w:r>
          </w:p>
        </w:tc>
      </w:tr>
      <w:tr w:rsidR="004223B7" w:rsidRPr="00543F17" w14:paraId="77FCDD7F" w14:textId="77777777" w:rsidTr="00784366">
        <w:trPr>
          <w:trHeight w:val="240"/>
          <w:jc w:val="center"/>
        </w:trPr>
        <w:tc>
          <w:tcPr>
            <w:tcW w:w="14623" w:type="dxa"/>
            <w:gridSpan w:val="6"/>
            <w:shd w:val="clear" w:color="auto" w:fill="F2F2F2" w:themeFill="background1" w:themeFillShade="F2"/>
          </w:tcPr>
          <w:p w14:paraId="161F1467" w14:textId="77777777" w:rsidR="004223B7" w:rsidRPr="00930FC9" w:rsidRDefault="004223B7" w:rsidP="004223B7">
            <w:pPr>
              <w:rPr>
                <w:b/>
                <w:sz w:val="22"/>
                <w:szCs w:val="22"/>
                <w:lang w:val="bg-BG"/>
              </w:rPr>
            </w:pPr>
          </w:p>
          <w:p w14:paraId="4CA6386A" w14:textId="27CF9B87" w:rsidR="004223B7" w:rsidRPr="00930FC9" w:rsidRDefault="004223B7" w:rsidP="004223B7">
            <w:pPr>
              <w:rPr>
                <w:b/>
                <w:sz w:val="22"/>
                <w:szCs w:val="22"/>
                <w:lang w:val="bg-BG"/>
              </w:rPr>
            </w:pPr>
            <w:r w:rsidRPr="00930FC9">
              <w:rPr>
                <w:b/>
                <w:sz w:val="22"/>
                <w:szCs w:val="22"/>
                <w:lang w:val="bg-BG"/>
              </w:rPr>
              <w:t>3. Критерии за оценка на допустимостта на проекта:</w:t>
            </w:r>
          </w:p>
          <w:p w14:paraId="640D943D" w14:textId="269F69AF" w:rsidR="004223B7" w:rsidRPr="00930FC9" w:rsidRDefault="004223B7" w:rsidP="004223B7">
            <w:pPr>
              <w:rPr>
                <w:b/>
                <w:sz w:val="22"/>
                <w:szCs w:val="22"/>
                <w:lang w:val="bg-BG"/>
              </w:rPr>
            </w:pPr>
          </w:p>
        </w:tc>
      </w:tr>
      <w:tr w:rsidR="00371482" w:rsidRPr="00543F17" w14:paraId="049F9E66" w14:textId="77777777" w:rsidTr="001B4E2B">
        <w:trPr>
          <w:trHeight w:val="240"/>
          <w:jc w:val="center"/>
        </w:trPr>
        <w:tc>
          <w:tcPr>
            <w:tcW w:w="965" w:type="dxa"/>
          </w:tcPr>
          <w:p w14:paraId="292CAF09" w14:textId="77777777" w:rsidR="00371482" w:rsidRPr="00543F17" w:rsidRDefault="00371482" w:rsidP="00371482">
            <w:pPr>
              <w:numPr>
                <w:ilvl w:val="0"/>
                <w:numId w:val="42"/>
              </w:numPr>
              <w:rPr>
                <w:sz w:val="22"/>
                <w:szCs w:val="22"/>
                <w:lang w:val="bg-BG"/>
              </w:rPr>
            </w:pPr>
          </w:p>
        </w:tc>
        <w:tc>
          <w:tcPr>
            <w:tcW w:w="7007" w:type="dxa"/>
          </w:tcPr>
          <w:p w14:paraId="45A6BBAF" w14:textId="19A06B38" w:rsidR="00371482" w:rsidRPr="00371482" w:rsidRDefault="00371482" w:rsidP="00371482">
            <w:pPr>
              <w:spacing w:before="60" w:after="60"/>
              <w:jc w:val="both"/>
              <w:rPr>
                <w:sz w:val="22"/>
                <w:szCs w:val="22"/>
                <w:lang w:val="bg-BG"/>
              </w:rPr>
            </w:pPr>
            <w:r w:rsidRPr="00371482">
              <w:rPr>
                <w:sz w:val="22"/>
                <w:szCs w:val="22"/>
                <w:lang w:val="bg-BG"/>
              </w:rPr>
              <w:t>Помощта</w:t>
            </w:r>
            <w:r>
              <w:rPr>
                <w:sz w:val="22"/>
                <w:szCs w:val="22"/>
                <w:lang w:val="bg-BG"/>
              </w:rPr>
              <w:t xml:space="preserve"> по проектното предложение </w:t>
            </w:r>
            <w:r w:rsidRPr="00371482">
              <w:rPr>
                <w:sz w:val="22"/>
                <w:szCs w:val="22"/>
                <w:lang w:val="bg-BG"/>
              </w:rPr>
              <w:t>не е свързана с:</w:t>
            </w:r>
          </w:p>
          <w:p w14:paraId="287B0590" w14:textId="77777777" w:rsidR="00371482" w:rsidRPr="00371482" w:rsidRDefault="00371482" w:rsidP="00371482">
            <w:pPr>
              <w:spacing w:before="60" w:after="60"/>
              <w:jc w:val="both"/>
              <w:rPr>
                <w:sz w:val="22"/>
                <w:szCs w:val="22"/>
                <w:lang w:val="bg-BG"/>
              </w:rPr>
            </w:pPr>
            <w:r w:rsidRPr="00371482">
              <w:rPr>
                <w:sz w:val="22"/>
                <w:szCs w:val="22"/>
                <w:lang w:val="bg-BG"/>
              </w:rPr>
              <w:t>• извеждането от експлоатация или изграждането на атомни електроцентрали;</w:t>
            </w:r>
          </w:p>
          <w:p w14:paraId="129128C0" w14:textId="77777777" w:rsidR="00371482" w:rsidRPr="00371482" w:rsidRDefault="00371482" w:rsidP="00371482">
            <w:pPr>
              <w:spacing w:before="60" w:after="60"/>
              <w:jc w:val="both"/>
              <w:rPr>
                <w:sz w:val="22"/>
                <w:szCs w:val="22"/>
                <w:lang w:val="bg-BG"/>
              </w:rPr>
            </w:pPr>
            <w:r w:rsidRPr="00371482">
              <w:rPr>
                <w:sz w:val="22"/>
                <w:szCs w:val="22"/>
                <w:lang w:val="bg-BG"/>
              </w:rPr>
              <w:t>• извършване на инвестиции в летищна инфраструктура;</w:t>
            </w:r>
          </w:p>
          <w:p w14:paraId="65D51382" w14:textId="77777777" w:rsidR="00371482" w:rsidRPr="00371482" w:rsidRDefault="00371482" w:rsidP="00371482">
            <w:pPr>
              <w:spacing w:before="60" w:after="60"/>
              <w:jc w:val="both"/>
              <w:rPr>
                <w:sz w:val="22"/>
                <w:szCs w:val="22"/>
                <w:lang w:val="bg-BG"/>
              </w:rPr>
            </w:pPr>
            <w:r w:rsidRPr="00371482">
              <w:rPr>
                <w:sz w:val="22"/>
                <w:szCs w:val="22"/>
                <w:lang w:val="bg-BG"/>
              </w:rPr>
              <w:t>• извършване на инвестиции за постигане на намаляване на емисиите на парникови газове от дейности, посочени в Приложение I към Директива 2003/87/ЕО;</w:t>
            </w:r>
          </w:p>
          <w:p w14:paraId="3A5A4030" w14:textId="77777777" w:rsidR="00371482" w:rsidRPr="00371482" w:rsidRDefault="00371482" w:rsidP="00371482">
            <w:pPr>
              <w:spacing w:before="60" w:after="60"/>
              <w:jc w:val="both"/>
              <w:rPr>
                <w:sz w:val="22"/>
                <w:szCs w:val="22"/>
                <w:lang w:val="bg-BG"/>
              </w:rPr>
            </w:pPr>
            <w:r w:rsidRPr="00371482">
              <w:rPr>
                <w:sz w:val="22"/>
                <w:szCs w:val="22"/>
                <w:lang w:val="bg-BG"/>
              </w:rPr>
              <w:t>•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335D42BC" w14:textId="77777777" w:rsidR="00371482" w:rsidRPr="00371482" w:rsidRDefault="00371482" w:rsidP="00371482">
            <w:pPr>
              <w:spacing w:before="60" w:after="60"/>
              <w:jc w:val="both"/>
              <w:rPr>
                <w:sz w:val="22"/>
                <w:szCs w:val="22"/>
                <w:lang w:val="bg-BG"/>
              </w:rPr>
            </w:pPr>
            <w:r w:rsidRPr="00371482">
              <w:rPr>
                <w:sz w:val="22"/>
                <w:szCs w:val="22"/>
                <w:lang w:val="bg-BG"/>
              </w:rPr>
              <w:t>•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3243C5BC" w14:textId="1BD60336" w:rsidR="00371482" w:rsidRPr="00543F17" w:rsidRDefault="00371482" w:rsidP="00371482">
            <w:pPr>
              <w:spacing w:before="60" w:after="60"/>
              <w:jc w:val="both"/>
              <w:rPr>
                <w:sz w:val="22"/>
                <w:szCs w:val="22"/>
                <w:lang w:val="bg-BG"/>
              </w:rPr>
            </w:pPr>
            <w:r w:rsidRPr="00371482">
              <w:rPr>
                <w:sz w:val="22"/>
                <w:szCs w:val="22"/>
                <w:lang w:val="bg-BG"/>
              </w:rPr>
              <w:lastRenderedPageBreak/>
              <w:t>•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w:t>
            </w:r>
            <w:bookmarkStart w:id="0" w:name="_GoBack"/>
            <w:bookmarkEnd w:id="0"/>
            <w:r w:rsidRPr="00371482">
              <w:rPr>
                <w:sz w:val="22"/>
                <w:szCs w:val="22"/>
                <w:lang w:val="bg-BG"/>
              </w:rPr>
              <w:t xml:space="preserve">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371482">
              <w:rPr>
                <w:sz w:val="22"/>
                <w:szCs w:val="22"/>
                <w:lang w:val="bg-BG"/>
              </w:rPr>
              <w:t>нисковъглеродни</w:t>
            </w:r>
            <w:proofErr w:type="spellEnd"/>
            <w:r w:rsidRPr="00371482">
              <w:rPr>
                <w:sz w:val="22"/>
                <w:szCs w:val="22"/>
                <w:lang w:val="bg-BG"/>
              </w:rPr>
              <w:t xml:space="preserve"> газове, като водород, </w:t>
            </w:r>
            <w:proofErr w:type="spellStart"/>
            <w:r w:rsidRPr="00371482">
              <w:rPr>
                <w:sz w:val="22"/>
                <w:szCs w:val="22"/>
                <w:lang w:val="bg-BG"/>
              </w:rPr>
              <w:t>биометан</w:t>
            </w:r>
            <w:proofErr w:type="spellEnd"/>
            <w:r w:rsidRPr="00371482">
              <w:rPr>
                <w:sz w:val="22"/>
                <w:szCs w:val="22"/>
                <w:lang w:val="bg-BG"/>
              </w:rPr>
              <w:t xml:space="preserve"> и синтетичен газ, и позволяват заместването на инсталации за твърди изкопаеми горива.</w:t>
            </w:r>
          </w:p>
        </w:tc>
        <w:tc>
          <w:tcPr>
            <w:tcW w:w="792" w:type="dxa"/>
          </w:tcPr>
          <w:p w14:paraId="76FDBF84" w14:textId="77777777" w:rsidR="00371482" w:rsidRDefault="00371482" w:rsidP="00371482">
            <w:pPr>
              <w:jc w:val="center"/>
              <w:rPr>
                <w:sz w:val="22"/>
                <w:szCs w:val="22"/>
                <w:lang w:val="bg-BG"/>
              </w:rPr>
            </w:pPr>
          </w:p>
          <w:p w14:paraId="6D05927D" w14:textId="7FA91978" w:rsidR="00371482"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15430DCD" w14:textId="77777777" w:rsidR="00371482" w:rsidRDefault="00371482" w:rsidP="00371482">
            <w:pPr>
              <w:jc w:val="center"/>
              <w:rPr>
                <w:sz w:val="22"/>
                <w:szCs w:val="22"/>
                <w:lang w:val="bg-BG"/>
              </w:rPr>
            </w:pPr>
          </w:p>
          <w:p w14:paraId="09D1B369" w14:textId="48753907" w:rsidR="00371482"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4CDC6922" w14:textId="77777777" w:rsidR="00371482" w:rsidRPr="00543F17" w:rsidRDefault="00371482" w:rsidP="00371482">
            <w:pPr>
              <w:jc w:val="center"/>
              <w:rPr>
                <w:sz w:val="22"/>
                <w:szCs w:val="22"/>
                <w:lang w:val="bg-BG"/>
              </w:rPr>
            </w:pPr>
          </w:p>
        </w:tc>
        <w:tc>
          <w:tcPr>
            <w:tcW w:w="4410" w:type="dxa"/>
          </w:tcPr>
          <w:p w14:paraId="0FE09DD5" w14:textId="06A9DC40" w:rsidR="00371482" w:rsidRPr="00371482" w:rsidRDefault="00371482" w:rsidP="00371482">
            <w:pPr>
              <w:spacing w:before="60" w:after="60"/>
              <w:jc w:val="both"/>
              <w:rPr>
                <w:i/>
                <w:sz w:val="22"/>
                <w:szCs w:val="22"/>
                <w:lang w:val="bg-BG"/>
              </w:rPr>
            </w:pPr>
            <w:r w:rsidRPr="00371482">
              <w:rPr>
                <w:i/>
                <w:sz w:val="22"/>
                <w:szCs w:val="22"/>
                <w:lang w:val="bg-BG"/>
              </w:rPr>
              <w:t>Декларация пр</w:t>
            </w:r>
            <w:r>
              <w:rPr>
                <w:i/>
                <w:sz w:val="22"/>
                <w:szCs w:val="22"/>
                <w:lang w:val="bg-BG"/>
              </w:rPr>
              <w:t>и кандидатстване (Приложение 2)/</w:t>
            </w:r>
            <w:r w:rsidRPr="00371482">
              <w:rPr>
                <w:i/>
                <w:sz w:val="22"/>
                <w:szCs w:val="22"/>
                <w:lang w:val="bg-BG"/>
              </w:rPr>
              <w:t>Формуляр за кандидатстване, раздел „Е-Декларации”</w:t>
            </w:r>
          </w:p>
          <w:p w14:paraId="10E44866" w14:textId="08774A19" w:rsidR="00371482" w:rsidRPr="00543F17" w:rsidRDefault="00371482" w:rsidP="00371482">
            <w:pPr>
              <w:spacing w:before="60" w:after="60"/>
              <w:jc w:val="both"/>
              <w:rPr>
                <w:i/>
                <w:sz w:val="22"/>
                <w:szCs w:val="22"/>
                <w:lang w:val="bg-BG"/>
              </w:rPr>
            </w:pPr>
            <w:r w:rsidRPr="00371482">
              <w:rPr>
                <w:i/>
                <w:sz w:val="22"/>
                <w:szCs w:val="22"/>
                <w:lang w:val="bg-BG"/>
              </w:rPr>
              <w:t xml:space="preserve">Формуляр за кандидатстване в цялост </w:t>
            </w:r>
            <w:r w:rsidRPr="00320FC9">
              <w:rPr>
                <w:i/>
                <w:snapToGrid w:val="0"/>
                <w:sz w:val="22"/>
                <w:szCs w:val="22"/>
                <w:lang w:val="bg-BG" w:eastAsia="en-US"/>
              </w:rPr>
              <w:t>Регистър за търговия с квоти за емисии на парникови газове</w:t>
            </w:r>
            <w:r w:rsidRPr="00320FC9">
              <w:rPr>
                <w:i/>
                <w:snapToGrid w:val="0"/>
                <w:sz w:val="22"/>
                <w:szCs w:val="22"/>
                <w:vertAlign w:val="superscript"/>
                <w:lang w:val="bg-BG" w:eastAsia="en-US"/>
              </w:rPr>
              <w:footnoteReference w:id="4"/>
            </w:r>
          </w:p>
          <w:p w14:paraId="3EBA1AB6" w14:textId="20BA188B" w:rsidR="00371482" w:rsidRPr="00543F17" w:rsidRDefault="00371482" w:rsidP="00371482">
            <w:pPr>
              <w:spacing w:before="60" w:after="60"/>
              <w:jc w:val="both"/>
              <w:rPr>
                <w:i/>
                <w:sz w:val="22"/>
                <w:szCs w:val="22"/>
                <w:lang w:val="bg-BG"/>
              </w:rPr>
            </w:pPr>
            <w:r w:rsidRPr="00543F17">
              <w:rPr>
                <w:i/>
                <w:snapToGrid w:val="0"/>
                <w:sz w:val="22"/>
                <w:szCs w:val="22"/>
                <w:lang w:val="bg-BG" w:eastAsia="en-US"/>
              </w:rPr>
              <w:t>Приложение I към Директива 2003/87/ЕО (относно установяване на схема за търговия с квоти за емисии на парникови газове) (Приложение 1</w:t>
            </w:r>
            <w:r>
              <w:rPr>
                <w:i/>
                <w:snapToGrid w:val="0"/>
                <w:sz w:val="22"/>
                <w:szCs w:val="22"/>
                <w:lang w:val="bg-BG" w:eastAsia="en-US"/>
              </w:rPr>
              <w:t>6</w:t>
            </w:r>
            <w:r w:rsidRPr="00543F17">
              <w:rPr>
                <w:i/>
                <w:snapToGrid w:val="0"/>
                <w:sz w:val="22"/>
                <w:szCs w:val="22"/>
                <w:lang w:val="bg-BG" w:eastAsia="en-US"/>
              </w:rPr>
              <w:t>)</w:t>
            </w:r>
          </w:p>
        </w:tc>
      </w:tr>
      <w:tr w:rsidR="00371482" w:rsidRPr="00543F17" w14:paraId="4B96EA98" w14:textId="77777777" w:rsidTr="001B4E2B">
        <w:trPr>
          <w:trHeight w:val="240"/>
          <w:jc w:val="center"/>
        </w:trPr>
        <w:tc>
          <w:tcPr>
            <w:tcW w:w="965" w:type="dxa"/>
          </w:tcPr>
          <w:p w14:paraId="7A295340" w14:textId="77777777" w:rsidR="00371482" w:rsidRPr="00543F17" w:rsidRDefault="00371482" w:rsidP="00371482">
            <w:pPr>
              <w:numPr>
                <w:ilvl w:val="0"/>
                <w:numId w:val="42"/>
              </w:numPr>
              <w:rPr>
                <w:sz w:val="22"/>
                <w:szCs w:val="22"/>
                <w:lang w:val="bg-BG"/>
              </w:rPr>
            </w:pPr>
          </w:p>
        </w:tc>
        <w:tc>
          <w:tcPr>
            <w:tcW w:w="7007" w:type="dxa"/>
          </w:tcPr>
          <w:p w14:paraId="3CAA5B49" w14:textId="48E2D2AE" w:rsidR="00371482" w:rsidRPr="00543F17" w:rsidRDefault="00371482" w:rsidP="00371482">
            <w:pPr>
              <w:spacing w:before="60" w:after="60"/>
              <w:jc w:val="both"/>
              <w:rPr>
                <w:sz w:val="22"/>
                <w:szCs w:val="22"/>
                <w:lang w:val="bg-BG"/>
              </w:rPr>
            </w:pPr>
            <w:r w:rsidRPr="00543F17">
              <w:rPr>
                <w:sz w:val="22"/>
                <w:szCs w:val="22"/>
                <w:lang w:val="bg-BG"/>
              </w:rPr>
              <w:t>Помощта по проектното предложение:</w:t>
            </w:r>
          </w:p>
          <w:p w14:paraId="6E7CE6D8" w14:textId="22106DB8" w:rsidR="00371482" w:rsidRPr="00543F17" w:rsidRDefault="00371482" w:rsidP="00371482">
            <w:pPr>
              <w:spacing w:before="60" w:after="60"/>
              <w:jc w:val="both"/>
              <w:rPr>
                <w:sz w:val="22"/>
                <w:szCs w:val="22"/>
                <w:lang w:val="bg-BG"/>
              </w:rPr>
            </w:pPr>
            <w:r w:rsidRPr="00543F17">
              <w:rPr>
                <w:sz w:val="22"/>
                <w:szCs w:val="22"/>
                <w:lang w:val="bg-BG"/>
              </w:rPr>
              <w:t>- не се предоставя за дейности, свързани с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B0D8D1" w14:textId="72BBD502" w:rsidR="00371482" w:rsidRPr="00543F17" w:rsidRDefault="00371482" w:rsidP="00371482">
            <w:pPr>
              <w:spacing w:before="60" w:after="60"/>
              <w:jc w:val="both"/>
              <w:rPr>
                <w:sz w:val="22"/>
                <w:szCs w:val="22"/>
                <w:lang w:val="bg-BG"/>
              </w:rPr>
            </w:pPr>
            <w:r w:rsidRPr="00543F17">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1E6BC5CC" w14:textId="5C08A56D" w:rsidR="00371482" w:rsidRPr="00543F17" w:rsidRDefault="00371482" w:rsidP="00371482">
            <w:pPr>
              <w:spacing w:before="120" w:after="120"/>
              <w:jc w:val="both"/>
              <w:rPr>
                <w:i/>
                <w:sz w:val="22"/>
                <w:szCs w:val="22"/>
                <w:lang w:val="bg-BG"/>
              </w:rPr>
            </w:pPr>
            <w:r w:rsidRPr="00543F17">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309743B7" w14:textId="77777777" w:rsidR="00371482" w:rsidRDefault="00371482" w:rsidP="00371482">
            <w:pPr>
              <w:jc w:val="center"/>
              <w:rPr>
                <w:sz w:val="22"/>
                <w:szCs w:val="22"/>
                <w:lang w:val="bg-BG"/>
              </w:rPr>
            </w:pPr>
          </w:p>
          <w:p w14:paraId="278FED37" w14:textId="1339EF1F"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23BD995C" w14:textId="77777777" w:rsidR="00371482" w:rsidRDefault="00371482" w:rsidP="00371482">
            <w:pPr>
              <w:jc w:val="center"/>
              <w:rPr>
                <w:sz w:val="22"/>
                <w:szCs w:val="22"/>
                <w:lang w:val="bg-BG"/>
              </w:rPr>
            </w:pPr>
          </w:p>
          <w:p w14:paraId="578C231B" w14:textId="7CA36744"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362BB1A1" w14:textId="77777777" w:rsidR="00371482" w:rsidRPr="00543F17" w:rsidRDefault="00371482" w:rsidP="00371482">
            <w:pPr>
              <w:jc w:val="center"/>
              <w:rPr>
                <w:sz w:val="22"/>
                <w:szCs w:val="22"/>
                <w:lang w:val="bg-BG"/>
              </w:rPr>
            </w:pPr>
          </w:p>
        </w:tc>
        <w:tc>
          <w:tcPr>
            <w:tcW w:w="4410" w:type="dxa"/>
          </w:tcPr>
          <w:p w14:paraId="31089AEF" w14:textId="77777777" w:rsidR="00371482" w:rsidRPr="00543F17" w:rsidRDefault="00371482" w:rsidP="00371482">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454A39C4" w14:textId="59728B77" w:rsidR="00371482" w:rsidRPr="00543F17" w:rsidRDefault="00371482" w:rsidP="00371482">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tc>
      </w:tr>
      <w:tr w:rsidR="00371482" w:rsidRPr="00543F17" w14:paraId="23BF2915" w14:textId="77777777" w:rsidTr="001B4E2B">
        <w:trPr>
          <w:trHeight w:val="240"/>
          <w:jc w:val="center"/>
        </w:trPr>
        <w:tc>
          <w:tcPr>
            <w:tcW w:w="965" w:type="dxa"/>
          </w:tcPr>
          <w:p w14:paraId="3ACA3C36" w14:textId="77777777" w:rsidR="00371482" w:rsidRPr="00543F17" w:rsidRDefault="00371482" w:rsidP="00371482">
            <w:pPr>
              <w:numPr>
                <w:ilvl w:val="0"/>
                <w:numId w:val="42"/>
              </w:numPr>
              <w:ind w:left="0" w:firstLine="0"/>
              <w:rPr>
                <w:sz w:val="22"/>
                <w:szCs w:val="22"/>
                <w:lang w:val="bg-BG"/>
              </w:rPr>
            </w:pPr>
          </w:p>
        </w:tc>
        <w:tc>
          <w:tcPr>
            <w:tcW w:w="7007" w:type="dxa"/>
            <w:vAlign w:val="center"/>
          </w:tcPr>
          <w:p w14:paraId="5E7FCA29" w14:textId="084CB295" w:rsidR="00371482" w:rsidRPr="00543F17" w:rsidRDefault="00371482" w:rsidP="00371482">
            <w:pPr>
              <w:spacing w:before="120" w:after="120"/>
              <w:jc w:val="both"/>
              <w:rPr>
                <w:sz w:val="22"/>
                <w:szCs w:val="22"/>
                <w:lang w:val="bg-BG"/>
              </w:rPr>
            </w:pPr>
            <w:r w:rsidRPr="00543F17">
              <w:rPr>
                <w:sz w:val="22"/>
                <w:szCs w:val="22"/>
                <w:lang w:val="bg-BG"/>
              </w:rPr>
              <w:t xml:space="preserve">В случай на избран режим „регионална инвестиционна помощ“ (по Елемент А), проектното предложение не съдържа дейности </w:t>
            </w:r>
            <w:r w:rsidRPr="00543F17">
              <w:rPr>
                <w:sz w:val="22"/>
                <w:szCs w:val="22"/>
              </w:rPr>
              <w:t xml:space="preserve">за </w:t>
            </w:r>
            <w:proofErr w:type="spellStart"/>
            <w:r w:rsidRPr="00543F17">
              <w:rPr>
                <w:sz w:val="22"/>
                <w:szCs w:val="22"/>
              </w:rPr>
              <w:t>улесняване</w:t>
            </w:r>
            <w:proofErr w:type="spellEnd"/>
            <w:r w:rsidRPr="00543F17">
              <w:rPr>
                <w:sz w:val="22"/>
                <w:szCs w:val="22"/>
              </w:rPr>
              <w:t xml:space="preserve"> на </w:t>
            </w:r>
            <w:proofErr w:type="spellStart"/>
            <w:r w:rsidRPr="00543F17">
              <w:rPr>
                <w:sz w:val="22"/>
                <w:szCs w:val="22"/>
              </w:rPr>
              <w:t>закриването</w:t>
            </w:r>
            <w:proofErr w:type="spellEnd"/>
            <w:r w:rsidRPr="00543F17">
              <w:rPr>
                <w:sz w:val="22"/>
                <w:szCs w:val="22"/>
              </w:rPr>
              <w:t xml:space="preserve"> на </w:t>
            </w:r>
            <w:proofErr w:type="spellStart"/>
            <w:r w:rsidRPr="00543F17">
              <w:rPr>
                <w:sz w:val="22"/>
                <w:szCs w:val="22"/>
              </w:rPr>
              <w:t>неконкурентоспособни</w:t>
            </w:r>
            <w:proofErr w:type="spellEnd"/>
            <w:r w:rsidRPr="00543F17">
              <w:rPr>
                <w:sz w:val="22"/>
                <w:szCs w:val="22"/>
              </w:rPr>
              <w:t xml:space="preserve"> </w:t>
            </w:r>
            <w:proofErr w:type="spellStart"/>
            <w:r w:rsidRPr="00543F17">
              <w:rPr>
                <w:sz w:val="22"/>
                <w:szCs w:val="22"/>
              </w:rPr>
              <w:t>въглищни</w:t>
            </w:r>
            <w:proofErr w:type="spellEnd"/>
            <w:r w:rsidRPr="00543F17">
              <w:rPr>
                <w:sz w:val="22"/>
                <w:szCs w:val="22"/>
              </w:rPr>
              <w:t xml:space="preserve"> </w:t>
            </w:r>
            <w:proofErr w:type="spellStart"/>
            <w:r w:rsidRPr="00543F17">
              <w:rPr>
                <w:sz w:val="22"/>
                <w:szCs w:val="22"/>
              </w:rPr>
              <w:t>мини</w:t>
            </w:r>
            <w:proofErr w:type="spellEnd"/>
            <w:r w:rsidRPr="00543F17">
              <w:rPr>
                <w:sz w:val="22"/>
                <w:szCs w:val="22"/>
              </w:rPr>
              <w:t xml:space="preserve"> в съответствие с </w:t>
            </w:r>
            <w:proofErr w:type="spellStart"/>
            <w:r w:rsidRPr="00543F17">
              <w:rPr>
                <w:sz w:val="22"/>
                <w:szCs w:val="22"/>
              </w:rPr>
              <w:t>Решение</w:t>
            </w:r>
            <w:proofErr w:type="spellEnd"/>
            <w:r w:rsidRPr="00543F17">
              <w:rPr>
                <w:sz w:val="22"/>
                <w:szCs w:val="22"/>
              </w:rPr>
              <w:t xml:space="preserve"> 2010/787/ЕС на </w:t>
            </w:r>
            <w:proofErr w:type="spellStart"/>
            <w:r w:rsidRPr="00543F17">
              <w:rPr>
                <w:sz w:val="22"/>
                <w:szCs w:val="22"/>
              </w:rPr>
              <w:t>Съвета</w:t>
            </w:r>
            <w:proofErr w:type="spellEnd"/>
            <w:r w:rsidRPr="00543F17">
              <w:rPr>
                <w:sz w:val="22"/>
                <w:szCs w:val="22"/>
              </w:rPr>
              <w:t>.</w:t>
            </w:r>
          </w:p>
        </w:tc>
        <w:tc>
          <w:tcPr>
            <w:tcW w:w="792" w:type="dxa"/>
            <w:vAlign w:val="center"/>
          </w:tcPr>
          <w:p w14:paraId="07B00AA1" w14:textId="15ACFCAD"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vAlign w:val="center"/>
          </w:tcPr>
          <w:p w14:paraId="67755FC5" w14:textId="28662668"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vAlign w:val="center"/>
          </w:tcPr>
          <w:p w14:paraId="1CE7E9AD" w14:textId="71DC280A"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4410" w:type="dxa"/>
          </w:tcPr>
          <w:p w14:paraId="0D83935D" w14:textId="41E22D6E" w:rsidR="00371482" w:rsidRPr="00543F17" w:rsidRDefault="00371482" w:rsidP="00371482">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49AD9879" w14:textId="2C5A6744" w:rsidR="00371482" w:rsidRPr="00543F17" w:rsidRDefault="00371482" w:rsidP="00371482">
            <w:pPr>
              <w:spacing w:before="60" w:after="60"/>
              <w:jc w:val="both"/>
              <w:rPr>
                <w:i/>
                <w:sz w:val="22"/>
                <w:szCs w:val="22"/>
                <w:lang w:val="bg-BG"/>
              </w:rPr>
            </w:pPr>
            <w:r w:rsidRPr="00543F17">
              <w:rPr>
                <w:i/>
                <w:snapToGrid w:val="0"/>
                <w:sz w:val="22"/>
                <w:szCs w:val="22"/>
                <w:lang w:val="bg-BG" w:eastAsia="en-US"/>
              </w:rPr>
              <w:t>КИД-2008 на НСИ (Приложение 12)</w:t>
            </w:r>
          </w:p>
        </w:tc>
      </w:tr>
      <w:tr w:rsidR="00371482" w:rsidRPr="00543F17" w14:paraId="10773B7D" w14:textId="77777777" w:rsidTr="00705D95">
        <w:trPr>
          <w:trHeight w:val="240"/>
          <w:jc w:val="center"/>
        </w:trPr>
        <w:tc>
          <w:tcPr>
            <w:tcW w:w="965" w:type="dxa"/>
          </w:tcPr>
          <w:p w14:paraId="7FD9CFC7" w14:textId="77777777" w:rsidR="00371482" w:rsidRPr="00543F17" w:rsidRDefault="00371482" w:rsidP="00371482">
            <w:pPr>
              <w:numPr>
                <w:ilvl w:val="0"/>
                <w:numId w:val="42"/>
              </w:numPr>
              <w:ind w:left="0" w:firstLine="0"/>
              <w:rPr>
                <w:sz w:val="22"/>
                <w:szCs w:val="22"/>
                <w:lang w:val="bg-BG"/>
              </w:rPr>
            </w:pPr>
          </w:p>
        </w:tc>
        <w:tc>
          <w:tcPr>
            <w:tcW w:w="7007" w:type="dxa"/>
          </w:tcPr>
          <w:p w14:paraId="2F0DBF0E" w14:textId="1522FB62" w:rsidR="00371482" w:rsidRPr="00543F17" w:rsidRDefault="00371482" w:rsidP="00371482">
            <w:pPr>
              <w:spacing w:before="60" w:after="60"/>
              <w:jc w:val="both"/>
              <w:rPr>
                <w:sz w:val="22"/>
                <w:szCs w:val="22"/>
              </w:rPr>
            </w:pPr>
            <w:r w:rsidRPr="00543F17">
              <w:rPr>
                <w:sz w:val="22"/>
                <w:szCs w:val="22"/>
                <w:lang w:val="bg-BG"/>
              </w:rPr>
              <w:t>Проектното предложение е в съответствие с х</w:t>
            </w:r>
            <w:proofErr w:type="spellStart"/>
            <w:r w:rsidRPr="00543F17">
              <w:rPr>
                <w:sz w:val="22"/>
                <w:szCs w:val="22"/>
              </w:rPr>
              <w:t>оризонтални</w:t>
            </w:r>
            <w:proofErr w:type="spellEnd"/>
            <w:r w:rsidRPr="00543F17">
              <w:rPr>
                <w:sz w:val="22"/>
                <w:szCs w:val="22"/>
                <w:lang w:val="bg-BG"/>
              </w:rPr>
              <w:t>те</w:t>
            </w:r>
            <w:r w:rsidRPr="00543F17">
              <w:rPr>
                <w:sz w:val="22"/>
                <w:szCs w:val="22"/>
              </w:rPr>
              <w:t xml:space="preserve"> </w:t>
            </w:r>
            <w:proofErr w:type="spellStart"/>
            <w:r w:rsidRPr="00543F17">
              <w:rPr>
                <w:sz w:val="22"/>
                <w:szCs w:val="22"/>
              </w:rPr>
              <w:t>принципи</w:t>
            </w:r>
            <w:proofErr w:type="spellEnd"/>
            <w:r w:rsidRPr="00543F17">
              <w:rPr>
                <w:sz w:val="22"/>
                <w:szCs w:val="22"/>
              </w:rPr>
              <w:t xml:space="preserve">, </w:t>
            </w:r>
            <w:proofErr w:type="spellStart"/>
            <w:r w:rsidRPr="00543F17">
              <w:rPr>
                <w:sz w:val="22"/>
                <w:szCs w:val="22"/>
              </w:rPr>
              <w:t>заложени</w:t>
            </w:r>
            <w:proofErr w:type="spellEnd"/>
            <w:r w:rsidRPr="00543F17">
              <w:rPr>
                <w:sz w:val="22"/>
                <w:szCs w:val="22"/>
              </w:rPr>
              <w:t xml:space="preserve"> в </w:t>
            </w:r>
            <w:proofErr w:type="spellStart"/>
            <w:r w:rsidRPr="00543F17">
              <w:rPr>
                <w:sz w:val="22"/>
                <w:szCs w:val="22"/>
              </w:rPr>
              <w:t>чл</w:t>
            </w:r>
            <w:proofErr w:type="spellEnd"/>
            <w:r w:rsidRPr="00543F17">
              <w:rPr>
                <w:sz w:val="22"/>
                <w:szCs w:val="22"/>
              </w:rPr>
              <w:t>.</w:t>
            </w:r>
            <w:r w:rsidRPr="00543F17">
              <w:rPr>
                <w:sz w:val="22"/>
                <w:szCs w:val="22"/>
                <w:lang w:val="en-US"/>
              </w:rPr>
              <w:t xml:space="preserve"> </w:t>
            </w:r>
            <w:r w:rsidRPr="00543F17">
              <w:rPr>
                <w:sz w:val="22"/>
                <w:szCs w:val="22"/>
              </w:rPr>
              <w:t xml:space="preserve">9 на </w:t>
            </w:r>
            <w:r>
              <w:rPr>
                <w:sz w:val="22"/>
                <w:szCs w:val="22"/>
                <w:lang w:val="bg-BG"/>
              </w:rPr>
              <w:t>Р</w:t>
            </w:r>
            <w:proofErr w:type="spellStart"/>
            <w:r w:rsidRPr="00543F17">
              <w:rPr>
                <w:sz w:val="22"/>
                <w:szCs w:val="22"/>
              </w:rPr>
              <w:t>егламент</w:t>
            </w:r>
            <w:proofErr w:type="spellEnd"/>
            <w:r w:rsidRPr="00543F17">
              <w:rPr>
                <w:sz w:val="22"/>
                <w:szCs w:val="22"/>
              </w:rPr>
              <w:t xml:space="preserve"> (ЕС) 2021/1060 на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парламент</w:t>
            </w:r>
            <w:proofErr w:type="spellEnd"/>
            <w:r w:rsidRPr="00543F17">
              <w:rPr>
                <w:sz w:val="22"/>
                <w:szCs w:val="22"/>
              </w:rPr>
              <w:t xml:space="preserve"> и на </w:t>
            </w:r>
            <w:proofErr w:type="spellStart"/>
            <w:r w:rsidRPr="00543F17">
              <w:rPr>
                <w:sz w:val="22"/>
                <w:szCs w:val="22"/>
              </w:rPr>
              <w:t>Съвета</w:t>
            </w:r>
            <w:proofErr w:type="spellEnd"/>
            <w:r w:rsidRPr="00543F17">
              <w:rPr>
                <w:sz w:val="22"/>
                <w:szCs w:val="22"/>
              </w:rPr>
              <w:t>:</w:t>
            </w:r>
          </w:p>
          <w:p w14:paraId="3D6756C0" w14:textId="77777777" w:rsidR="00371482" w:rsidRPr="00543F17" w:rsidRDefault="00371482" w:rsidP="00371482">
            <w:pPr>
              <w:spacing w:before="60" w:after="60"/>
              <w:jc w:val="both"/>
              <w:rPr>
                <w:sz w:val="22"/>
                <w:szCs w:val="22"/>
                <w:lang w:val="bg-BG"/>
              </w:rPr>
            </w:pPr>
            <w:r w:rsidRPr="00543F17">
              <w:rPr>
                <w:sz w:val="22"/>
                <w:szCs w:val="22"/>
                <w:lang w:val="en-US"/>
              </w:rPr>
              <w:t xml:space="preserve">- </w:t>
            </w:r>
            <w:r w:rsidRPr="00543F17">
              <w:rPr>
                <w:sz w:val="22"/>
                <w:szCs w:val="22"/>
                <w:lang w:val="bg-BG"/>
              </w:rPr>
              <w:t>зачитането на основните права и спазването на Хартата на основните права на Европейския съюз;</w:t>
            </w:r>
          </w:p>
          <w:p w14:paraId="4077D559" w14:textId="77777777" w:rsidR="00371482" w:rsidRPr="00543F17" w:rsidRDefault="00371482" w:rsidP="00371482">
            <w:pPr>
              <w:spacing w:before="60" w:after="60"/>
              <w:jc w:val="both"/>
              <w:rPr>
                <w:sz w:val="22"/>
                <w:szCs w:val="22"/>
                <w:lang w:val="bg-BG"/>
              </w:rPr>
            </w:pPr>
            <w:r w:rsidRPr="00543F17">
              <w:rPr>
                <w:sz w:val="22"/>
                <w:szCs w:val="22"/>
                <w:lang w:val="en-US"/>
              </w:rPr>
              <w:lastRenderedPageBreak/>
              <w:t xml:space="preserve">- </w:t>
            </w:r>
            <w:r w:rsidRPr="00543F17">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504089C1" w14:textId="30CAF98F" w:rsidR="00371482" w:rsidRDefault="00371482" w:rsidP="00371482">
            <w:pPr>
              <w:spacing w:before="60" w:after="60"/>
              <w:jc w:val="both"/>
              <w:rPr>
                <w:sz w:val="22"/>
                <w:szCs w:val="22"/>
                <w:lang w:val="bg-BG"/>
              </w:rPr>
            </w:pPr>
            <w:r w:rsidRPr="00543F17">
              <w:rPr>
                <w:sz w:val="22"/>
                <w:szCs w:val="22"/>
                <w:lang w:val="en-US"/>
              </w:rPr>
              <w:t xml:space="preserve">- </w:t>
            </w:r>
            <w:r w:rsidRPr="00543F17">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5D4A808" w14:textId="5D238C78" w:rsidR="00371482" w:rsidRPr="00543F17" w:rsidRDefault="00371482" w:rsidP="00371482">
            <w:pPr>
              <w:spacing w:before="60" w:after="60"/>
              <w:jc w:val="both"/>
              <w:rPr>
                <w:sz w:val="22"/>
                <w:szCs w:val="22"/>
                <w:lang w:val="en-US"/>
              </w:rPr>
            </w:pPr>
            <w:r w:rsidRPr="00395BE3">
              <w:rPr>
                <w:sz w:val="22"/>
                <w:szCs w:val="22"/>
                <w:lang w:val="en-US"/>
              </w:rPr>
              <w:t xml:space="preserve">- </w:t>
            </w:r>
            <w:proofErr w:type="spellStart"/>
            <w:r w:rsidRPr="00395BE3">
              <w:rPr>
                <w:sz w:val="22"/>
                <w:szCs w:val="22"/>
                <w:lang w:val="en-US"/>
              </w:rPr>
              <w:t>достъпност</w:t>
            </w:r>
            <w:proofErr w:type="spellEnd"/>
            <w:r w:rsidRPr="00395BE3">
              <w:rPr>
                <w:sz w:val="22"/>
                <w:szCs w:val="22"/>
                <w:lang w:val="en-US"/>
              </w:rPr>
              <w:t xml:space="preserve"> за </w:t>
            </w:r>
            <w:proofErr w:type="spellStart"/>
            <w:r w:rsidRPr="00395BE3">
              <w:rPr>
                <w:sz w:val="22"/>
                <w:szCs w:val="22"/>
                <w:lang w:val="en-US"/>
              </w:rPr>
              <w:t>хората</w:t>
            </w:r>
            <w:proofErr w:type="spellEnd"/>
            <w:r w:rsidRPr="00395BE3">
              <w:rPr>
                <w:sz w:val="22"/>
                <w:szCs w:val="22"/>
                <w:lang w:val="en-US"/>
              </w:rPr>
              <w:t xml:space="preserve"> с </w:t>
            </w:r>
            <w:proofErr w:type="spellStart"/>
            <w:r w:rsidRPr="00395BE3">
              <w:rPr>
                <w:sz w:val="22"/>
                <w:szCs w:val="22"/>
                <w:lang w:val="en-US"/>
              </w:rPr>
              <w:t>увреждания</w:t>
            </w:r>
            <w:proofErr w:type="spellEnd"/>
            <w:r w:rsidRPr="00395BE3">
              <w:rPr>
                <w:sz w:val="22"/>
                <w:szCs w:val="22"/>
                <w:lang w:val="en-US"/>
              </w:rPr>
              <w:t xml:space="preserve"> (</w:t>
            </w:r>
            <w:proofErr w:type="spellStart"/>
            <w:r w:rsidRPr="00395BE3">
              <w:rPr>
                <w:sz w:val="22"/>
                <w:szCs w:val="22"/>
                <w:lang w:val="en-US"/>
              </w:rPr>
              <w:t>вкл</w:t>
            </w:r>
            <w:proofErr w:type="spellEnd"/>
            <w:r w:rsidRPr="00395BE3">
              <w:rPr>
                <w:sz w:val="22"/>
                <w:szCs w:val="22"/>
                <w:lang w:val="en-US"/>
              </w:rPr>
              <w:t xml:space="preserve">. </w:t>
            </w:r>
            <w:proofErr w:type="spellStart"/>
            <w:r w:rsidRPr="00395BE3">
              <w:rPr>
                <w:sz w:val="22"/>
                <w:szCs w:val="22"/>
                <w:lang w:val="en-US"/>
              </w:rPr>
              <w:t>спазване</w:t>
            </w:r>
            <w:proofErr w:type="spellEnd"/>
            <w:r w:rsidRPr="00395BE3">
              <w:rPr>
                <w:sz w:val="22"/>
                <w:szCs w:val="22"/>
                <w:lang w:val="en-US"/>
              </w:rPr>
              <w:t xml:space="preserve"> на </w:t>
            </w:r>
            <w:proofErr w:type="spellStart"/>
            <w:r w:rsidRPr="00395BE3">
              <w:rPr>
                <w:sz w:val="22"/>
                <w:szCs w:val="22"/>
                <w:lang w:val="en-US"/>
              </w:rPr>
              <w:t>правата</w:t>
            </w:r>
            <w:proofErr w:type="spellEnd"/>
            <w:r w:rsidRPr="00395BE3">
              <w:rPr>
                <w:sz w:val="22"/>
                <w:szCs w:val="22"/>
                <w:lang w:val="en-US"/>
              </w:rPr>
              <w:t xml:space="preserve"> и </w:t>
            </w:r>
            <w:proofErr w:type="spellStart"/>
            <w:r w:rsidRPr="00395BE3">
              <w:rPr>
                <w:sz w:val="22"/>
                <w:szCs w:val="22"/>
                <w:lang w:val="en-US"/>
              </w:rPr>
              <w:t>принципите</w:t>
            </w:r>
            <w:proofErr w:type="spellEnd"/>
            <w:r w:rsidRPr="00395BE3">
              <w:rPr>
                <w:sz w:val="22"/>
                <w:szCs w:val="22"/>
                <w:lang w:val="en-US"/>
              </w:rPr>
              <w:t xml:space="preserve">, </w:t>
            </w:r>
            <w:proofErr w:type="spellStart"/>
            <w:r w:rsidRPr="00395BE3">
              <w:rPr>
                <w:sz w:val="22"/>
                <w:szCs w:val="22"/>
                <w:lang w:val="en-US"/>
              </w:rPr>
              <w:t>залегнали</w:t>
            </w:r>
            <w:proofErr w:type="spellEnd"/>
            <w:r w:rsidRPr="00395BE3">
              <w:rPr>
                <w:sz w:val="22"/>
                <w:szCs w:val="22"/>
                <w:lang w:val="en-US"/>
              </w:rPr>
              <w:t xml:space="preserve"> в </w:t>
            </w:r>
            <w:proofErr w:type="spellStart"/>
            <w:r w:rsidRPr="00395BE3">
              <w:rPr>
                <w:sz w:val="22"/>
                <w:szCs w:val="22"/>
                <w:lang w:val="en-US"/>
              </w:rPr>
              <w:t>Конвенцията</w:t>
            </w:r>
            <w:proofErr w:type="spellEnd"/>
            <w:r w:rsidRPr="00395BE3">
              <w:rPr>
                <w:sz w:val="22"/>
                <w:szCs w:val="22"/>
                <w:lang w:val="en-US"/>
              </w:rPr>
              <w:t xml:space="preserve"> на ООН за </w:t>
            </w:r>
            <w:proofErr w:type="spellStart"/>
            <w:r w:rsidRPr="00395BE3">
              <w:rPr>
                <w:sz w:val="22"/>
                <w:szCs w:val="22"/>
                <w:lang w:val="en-US"/>
              </w:rPr>
              <w:t>правата</w:t>
            </w:r>
            <w:proofErr w:type="spellEnd"/>
            <w:r w:rsidRPr="00395BE3">
              <w:rPr>
                <w:sz w:val="22"/>
                <w:szCs w:val="22"/>
                <w:lang w:val="en-US"/>
              </w:rPr>
              <w:t xml:space="preserve"> на </w:t>
            </w:r>
            <w:proofErr w:type="spellStart"/>
            <w:r w:rsidRPr="00395BE3">
              <w:rPr>
                <w:sz w:val="22"/>
                <w:szCs w:val="22"/>
                <w:lang w:val="en-US"/>
              </w:rPr>
              <w:t>хората</w:t>
            </w:r>
            <w:proofErr w:type="spellEnd"/>
            <w:r w:rsidRPr="00395BE3">
              <w:rPr>
                <w:sz w:val="22"/>
                <w:szCs w:val="22"/>
                <w:lang w:val="en-US"/>
              </w:rPr>
              <w:t xml:space="preserve"> с </w:t>
            </w:r>
            <w:proofErr w:type="spellStart"/>
            <w:r w:rsidRPr="00395BE3">
              <w:rPr>
                <w:sz w:val="22"/>
                <w:szCs w:val="22"/>
                <w:lang w:val="en-US"/>
              </w:rPr>
              <w:t>увреждания</w:t>
            </w:r>
            <w:proofErr w:type="spellEnd"/>
            <w:r w:rsidRPr="00395BE3">
              <w:rPr>
                <w:sz w:val="22"/>
                <w:szCs w:val="22"/>
                <w:lang w:val="en-US"/>
              </w:rPr>
              <w:t>);</w:t>
            </w:r>
          </w:p>
          <w:p w14:paraId="65A85847" w14:textId="20E7C0E3" w:rsidR="00371482" w:rsidRDefault="00371482" w:rsidP="00371482">
            <w:pPr>
              <w:spacing w:before="60" w:after="60"/>
              <w:jc w:val="both"/>
              <w:rPr>
                <w:sz w:val="22"/>
                <w:szCs w:val="22"/>
                <w:lang w:val="bg-BG"/>
              </w:rPr>
            </w:pPr>
            <w:r w:rsidRPr="00543F17">
              <w:rPr>
                <w:sz w:val="22"/>
                <w:szCs w:val="22"/>
                <w:lang w:val="en-US"/>
              </w:rPr>
              <w:t xml:space="preserve">- </w:t>
            </w:r>
            <w:r w:rsidRPr="00543F17">
              <w:rPr>
                <w:sz w:val="22"/>
                <w:szCs w:val="22"/>
                <w:lang w:val="bg-BG"/>
              </w:rPr>
              <w:t>целта за насърчаване на устойчивото развитие, посочена в член 11 от ДФЕС, като се отчитат целите на ООН за устойчиво развитие</w:t>
            </w:r>
            <w:r>
              <w:rPr>
                <w:sz w:val="22"/>
                <w:szCs w:val="22"/>
                <w:lang w:val="en-US"/>
              </w:rPr>
              <w:t>;</w:t>
            </w:r>
          </w:p>
          <w:p w14:paraId="56F18375" w14:textId="49FF63E6" w:rsidR="00371482" w:rsidRPr="00543F17" w:rsidRDefault="00371482" w:rsidP="00371482">
            <w:pPr>
              <w:spacing w:before="60" w:after="60"/>
              <w:jc w:val="both"/>
              <w:rPr>
                <w:sz w:val="22"/>
                <w:szCs w:val="22"/>
                <w:lang w:val="bg-BG"/>
              </w:rPr>
            </w:pPr>
            <w:r w:rsidRPr="00543F17">
              <w:rPr>
                <w:sz w:val="22"/>
                <w:szCs w:val="22"/>
                <w:lang w:val="bg-BG"/>
              </w:rPr>
              <w:t xml:space="preserve"> Парижкото споразумение и принцип</w:t>
            </w:r>
            <w:r w:rsidRPr="00543F17">
              <w:rPr>
                <w:sz w:val="22"/>
                <w:szCs w:val="22"/>
                <w:lang w:val="en-US"/>
              </w:rPr>
              <w:t>а</w:t>
            </w:r>
            <w:r w:rsidRPr="00543F17">
              <w:rPr>
                <w:sz w:val="22"/>
                <w:szCs w:val="22"/>
                <w:lang w:val="bg-BG"/>
              </w:rPr>
              <w:t xml:space="preserve"> за „ненанасяне на значителни вреди“.</w:t>
            </w:r>
          </w:p>
          <w:p w14:paraId="0A4D1140" w14:textId="77777777" w:rsidR="00371482" w:rsidRPr="00543F17" w:rsidRDefault="00371482" w:rsidP="00371482">
            <w:pPr>
              <w:spacing w:before="60" w:after="60"/>
              <w:jc w:val="both"/>
              <w:rPr>
                <w:sz w:val="22"/>
                <w:szCs w:val="22"/>
                <w:lang w:val="bg-BG"/>
              </w:rPr>
            </w:pPr>
            <w:r w:rsidRPr="00543F17">
              <w:rPr>
                <w:sz w:val="22"/>
                <w:szCs w:val="22"/>
                <w:lang w:val="bg-BG"/>
              </w:rPr>
              <w:t>Принципът за „ненанасяне на значителни вреди“ изисква проектното предложение да НЕ води до значителни вреди за следните шест екологични цели:</w:t>
            </w:r>
          </w:p>
          <w:p w14:paraId="499B6D63" w14:textId="77777777" w:rsidR="00371482" w:rsidRPr="00543F17" w:rsidRDefault="00371482" w:rsidP="00371482">
            <w:pPr>
              <w:spacing w:before="60" w:after="60"/>
              <w:jc w:val="both"/>
              <w:rPr>
                <w:sz w:val="22"/>
                <w:szCs w:val="22"/>
                <w:lang w:val="bg-BG"/>
              </w:rPr>
            </w:pPr>
            <w:r w:rsidRPr="00543F17">
              <w:rPr>
                <w:sz w:val="22"/>
                <w:szCs w:val="22"/>
                <w:lang w:val="bg-BG"/>
              </w:rPr>
              <w:t>1) смекчаване на изменението на климата;</w:t>
            </w:r>
          </w:p>
          <w:p w14:paraId="6AC03E16" w14:textId="77777777" w:rsidR="00371482" w:rsidRPr="00543F17" w:rsidRDefault="00371482" w:rsidP="00371482">
            <w:pPr>
              <w:spacing w:before="60" w:after="60"/>
              <w:jc w:val="both"/>
              <w:rPr>
                <w:sz w:val="22"/>
                <w:szCs w:val="22"/>
                <w:lang w:val="bg-BG"/>
              </w:rPr>
            </w:pPr>
            <w:r w:rsidRPr="00543F17">
              <w:rPr>
                <w:sz w:val="22"/>
                <w:szCs w:val="22"/>
                <w:lang w:val="bg-BG"/>
              </w:rPr>
              <w:t>2) адаптиране към изменението на климата;</w:t>
            </w:r>
          </w:p>
          <w:p w14:paraId="6C1ACB00" w14:textId="77777777" w:rsidR="00371482" w:rsidRPr="00543F17" w:rsidRDefault="00371482" w:rsidP="00371482">
            <w:pPr>
              <w:spacing w:before="60" w:after="60"/>
              <w:jc w:val="both"/>
              <w:rPr>
                <w:sz w:val="22"/>
                <w:szCs w:val="22"/>
                <w:lang w:val="bg-BG"/>
              </w:rPr>
            </w:pPr>
            <w:r w:rsidRPr="00543F17">
              <w:rPr>
                <w:sz w:val="22"/>
                <w:szCs w:val="22"/>
                <w:lang w:val="bg-BG"/>
              </w:rPr>
              <w:t>3) устойчиво използване и опазване на водните и морските ресурси;</w:t>
            </w:r>
          </w:p>
          <w:p w14:paraId="5AEAA640" w14:textId="77777777" w:rsidR="00371482" w:rsidRPr="00543F17" w:rsidRDefault="00371482" w:rsidP="00371482">
            <w:pPr>
              <w:spacing w:before="60" w:after="60"/>
              <w:jc w:val="both"/>
              <w:rPr>
                <w:sz w:val="22"/>
                <w:szCs w:val="22"/>
                <w:lang w:val="bg-BG"/>
              </w:rPr>
            </w:pPr>
            <w:r w:rsidRPr="00543F17">
              <w:rPr>
                <w:sz w:val="22"/>
                <w:szCs w:val="22"/>
                <w:lang w:val="bg-BG"/>
              </w:rPr>
              <w:t>4) преход към кръгова икономика;</w:t>
            </w:r>
          </w:p>
          <w:p w14:paraId="76F8CAC6" w14:textId="77777777" w:rsidR="00371482" w:rsidRPr="00543F17" w:rsidRDefault="00371482" w:rsidP="00371482">
            <w:pPr>
              <w:spacing w:before="60" w:after="60"/>
              <w:jc w:val="both"/>
              <w:rPr>
                <w:sz w:val="22"/>
                <w:szCs w:val="22"/>
                <w:lang w:val="bg-BG"/>
              </w:rPr>
            </w:pPr>
            <w:r w:rsidRPr="00543F17">
              <w:rPr>
                <w:sz w:val="22"/>
                <w:szCs w:val="22"/>
                <w:lang w:val="bg-BG"/>
              </w:rPr>
              <w:t>5) предотвратяване и контрол на замърсяването;</w:t>
            </w:r>
          </w:p>
          <w:p w14:paraId="418812DA" w14:textId="77777777" w:rsidR="00371482" w:rsidRPr="00543F17" w:rsidRDefault="00371482" w:rsidP="00371482">
            <w:pPr>
              <w:spacing w:before="60" w:after="60"/>
              <w:jc w:val="both"/>
              <w:rPr>
                <w:sz w:val="22"/>
                <w:szCs w:val="22"/>
                <w:lang w:val="bg-BG"/>
              </w:rPr>
            </w:pPr>
            <w:r w:rsidRPr="00543F17">
              <w:rPr>
                <w:sz w:val="22"/>
                <w:szCs w:val="22"/>
                <w:lang w:val="bg-BG"/>
              </w:rPr>
              <w:t>6) защита и възстановяване на биологичното разнообразие и екосистемите.</w:t>
            </w:r>
          </w:p>
          <w:p w14:paraId="1C481807" w14:textId="77777777" w:rsidR="00371482" w:rsidRPr="00543F17" w:rsidRDefault="00371482" w:rsidP="00371482">
            <w:pPr>
              <w:spacing w:before="60" w:after="60"/>
              <w:jc w:val="both"/>
              <w:rPr>
                <w:sz w:val="22"/>
                <w:szCs w:val="22"/>
                <w:lang w:val="bg-BG"/>
              </w:rPr>
            </w:pPr>
            <w:r w:rsidRPr="00543F17">
              <w:rPr>
                <w:sz w:val="22"/>
                <w:szCs w:val="22"/>
                <w:lang w:val="bg-BG"/>
              </w:rPr>
              <w:t xml:space="preserve">С цел гарантиране в максимална степен на спазването на принципа за „ненанасяне на значителни вреди“, по проектното предложения НЕ се подкрепят: </w:t>
            </w:r>
          </w:p>
          <w:p w14:paraId="14CE8E6D" w14:textId="77777777" w:rsidR="00371482" w:rsidRPr="00543F17" w:rsidRDefault="00371482" w:rsidP="00371482">
            <w:pPr>
              <w:spacing w:before="60" w:after="60"/>
              <w:jc w:val="both"/>
              <w:rPr>
                <w:sz w:val="22"/>
                <w:szCs w:val="22"/>
                <w:lang w:val="bg-BG"/>
              </w:rPr>
            </w:pPr>
            <w:r w:rsidRPr="00543F17">
              <w:rPr>
                <w:sz w:val="22"/>
                <w:szCs w:val="22"/>
                <w:lang w:val="bg-BG"/>
              </w:rPr>
              <w:t xml:space="preserve">i) дейностите и активите, свързани с изкопаеми горива, включително използване надолу по веригата; </w:t>
            </w:r>
          </w:p>
          <w:p w14:paraId="533AA2D2" w14:textId="77777777" w:rsidR="00371482" w:rsidRPr="00543F17" w:rsidRDefault="00371482" w:rsidP="00371482">
            <w:pPr>
              <w:spacing w:before="60" w:after="60"/>
              <w:jc w:val="both"/>
              <w:rPr>
                <w:sz w:val="22"/>
                <w:szCs w:val="22"/>
                <w:lang w:val="bg-BG"/>
              </w:rPr>
            </w:pPr>
            <w:r w:rsidRPr="00543F17">
              <w:rPr>
                <w:sz w:val="22"/>
                <w:szCs w:val="22"/>
                <w:lang w:val="bg-BG"/>
              </w:rPr>
              <w:t xml:space="preserve">ii) дейностите и активите по схемата на ЕС за търговия с емисии; </w:t>
            </w:r>
          </w:p>
          <w:p w14:paraId="0B85271D" w14:textId="77777777" w:rsidR="00371482" w:rsidRPr="00543F17" w:rsidRDefault="00371482" w:rsidP="00371482">
            <w:pPr>
              <w:spacing w:before="60" w:after="60"/>
              <w:jc w:val="both"/>
              <w:rPr>
                <w:sz w:val="22"/>
                <w:szCs w:val="22"/>
                <w:lang w:val="bg-BG"/>
              </w:rPr>
            </w:pPr>
            <w:r w:rsidRPr="00543F17">
              <w:rPr>
                <w:sz w:val="22"/>
                <w:szCs w:val="22"/>
                <w:lang w:val="bg-BG"/>
              </w:rPr>
              <w:lastRenderedPageBreak/>
              <w:t>iii) дейностите и активите, свързани със сметища, инсталации за изгаряне на отпадъци и заводи за механично-биологично третиране;</w:t>
            </w:r>
          </w:p>
          <w:p w14:paraId="6204FCF4" w14:textId="0E3A2854" w:rsidR="00371482" w:rsidRPr="00543F17" w:rsidRDefault="00371482" w:rsidP="00371482">
            <w:pPr>
              <w:spacing w:before="120" w:after="120"/>
              <w:jc w:val="both"/>
              <w:rPr>
                <w:sz w:val="22"/>
                <w:szCs w:val="22"/>
                <w:lang w:val="bg-BG"/>
              </w:rPr>
            </w:pPr>
            <w:r w:rsidRPr="00543F17">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92" w:type="dxa"/>
          </w:tcPr>
          <w:p w14:paraId="6829D91C" w14:textId="77777777" w:rsidR="00371482" w:rsidRPr="00543F17" w:rsidRDefault="00371482" w:rsidP="00371482">
            <w:pPr>
              <w:jc w:val="center"/>
              <w:rPr>
                <w:sz w:val="22"/>
                <w:szCs w:val="22"/>
                <w:lang w:val="bg-BG"/>
              </w:rPr>
            </w:pPr>
          </w:p>
          <w:p w14:paraId="7468F9A0" w14:textId="287AE2A9"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0D563EEC" w14:textId="77777777" w:rsidR="00371482" w:rsidRPr="00543F17" w:rsidRDefault="00371482" w:rsidP="00371482">
            <w:pPr>
              <w:jc w:val="center"/>
              <w:rPr>
                <w:sz w:val="22"/>
                <w:szCs w:val="22"/>
                <w:lang w:val="bg-BG"/>
              </w:rPr>
            </w:pPr>
          </w:p>
          <w:p w14:paraId="7A3D58EC" w14:textId="40B888D3"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1E8941DC" w14:textId="77777777" w:rsidR="00371482" w:rsidRPr="00543F17" w:rsidRDefault="00371482" w:rsidP="00371482">
            <w:pPr>
              <w:jc w:val="center"/>
              <w:rPr>
                <w:sz w:val="22"/>
                <w:szCs w:val="22"/>
                <w:lang w:val="bg-BG"/>
              </w:rPr>
            </w:pPr>
          </w:p>
        </w:tc>
        <w:tc>
          <w:tcPr>
            <w:tcW w:w="4410" w:type="dxa"/>
          </w:tcPr>
          <w:p w14:paraId="0265DD20" w14:textId="77777777" w:rsidR="00371482" w:rsidRPr="00543F17" w:rsidRDefault="00371482" w:rsidP="00371482">
            <w:pPr>
              <w:spacing w:before="12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18E0B945" w14:textId="00CFC550" w:rsidR="00371482" w:rsidRPr="00543F17" w:rsidRDefault="00371482" w:rsidP="00371482">
            <w:pPr>
              <w:spacing w:before="12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12B04C99" w14:textId="003038BB" w:rsidR="00371482" w:rsidRPr="00543F17" w:rsidRDefault="00371482" w:rsidP="00371482">
            <w:pPr>
              <w:spacing w:before="60" w:after="60"/>
              <w:jc w:val="both"/>
              <w:rPr>
                <w:i/>
                <w:sz w:val="22"/>
                <w:szCs w:val="22"/>
                <w:lang w:val="bg-BG"/>
              </w:rPr>
            </w:pPr>
            <w:r w:rsidRPr="00543F17">
              <w:rPr>
                <w:i/>
                <w:sz w:val="22"/>
                <w:szCs w:val="22"/>
                <w:lang w:val="bg-BG"/>
              </w:rPr>
              <w:lastRenderedPageBreak/>
              <w:t>Регистър за търговия с квоти за емисии на парникови газове</w:t>
            </w:r>
            <w:r w:rsidRPr="00543F17">
              <w:rPr>
                <w:rStyle w:val="FootnoteReference"/>
                <w:i/>
                <w:sz w:val="22"/>
                <w:szCs w:val="22"/>
                <w:lang w:val="bg-BG"/>
              </w:rPr>
              <w:footnoteReference w:id="5"/>
            </w:r>
          </w:p>
        </w:tc>
      </w:tr>
      <w:tr w:rsidR="00371482" w:rsidRPr="00543F17" w14:paraId="166207C3" w14:textId="77777777" w:rsidTr="006C7EA4">
        <w:trPr>
          <w:trHeight w:val="240"/>
          <w:jc w:val="center"/>
        </w:trPr>
        <w:tc>
          <w:tcPr>
            <w:tcW w:w="965" w:type="dxa"/>
          </w:tcPr>
          <w:p w14:paraId="7797DD46" w14:textId="17F21951" w:rsidR="00371482" w:rsidRPr="00543F17" w:rsidRDefault="00B94E10" w:rsidP="00B94E10">
            <w:pPr>
              <w:rPr>
                <w:sz w:val="22"/>
                <w:szCs w:val="22"/>
                <w:lang w:val="bg-BG"/>
              </w:rPr>
            </w:pPr>
            <w:r>
              <w:rPr>
                <w:sz w:val="22"/>
                <w:szCs w:val="22"/>
                <w:lang w:val="bg-BG"/>
              </w:rPr>
              <w:lastRenderedPageBreak/>
              <w:t>5.</w:t>
            </w:r>
          </w:p>
        </w:tc>
        <w:tc>
          <w:tcPr>
            <w:tcW w:w="7007" w:type="dxa"/>
          </w:tcPr>
          <w:p w14:paraId="1810ADAF" w14:textId="1FF4F09E" w:rsidR="00371482" w:rsidRPr="00543F17" w:rsidRDefault="00371482" w:rsidP="00371482">
            <w:pPr>
              <w:spacing w:before="60" w:after="60"/>
              <w:jc w:val="both"/>
              <w:rPr>
                <w:sz w:val="22"/>
                <w:szCs w:val="22"/>
                <w:lang w:val="bg-BG"/>
              </w:rPr>
            </w:pPr>
            <w:r w:rsidRPr="00543F17">
              <w:rPr>
                <w:sz w:val="22"/>
                <w:szCs w:val="22"/>
                <w:lang w:val="bg-BG"/>
              </w:rPr>
              <w:t>Дейностите по проектното предложение се изпълняват на територията на Република България.</w:t>
            </w:r>
          </w:p>
        </w:tc>
        <w:tc>
          <w:tcPr>
            <w:tcW w:w="792" w:type="dxa"/>
          </w:tcPr>
          <w:p w14:paraId="08F21E39" w14:textId="5F4F011E"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4292217C" w14:textId="74EAD7E7"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7B1B77DF" w14:textId="77777777" w:rsidR="00371482" w:rsidRPr="00543F17" w:rsidRDefault="00371482" w:rsidP="00371482">
            <w:pPr>
              <w:jc w:val="center"/>
              <w:rPr>
                <w:sz w:val="22"/>
                <w:szCs w:val="22"/>
                <w:lang w:val="bg-BG"/>
              </w:rPr>
            </w:pPr>
          </w:p>
        </w:tc>
        <w:tc>
          <w:tcPr>
            <w:tcW w:w="4410" w:type="dxa"/>
          </w:tcPr>
          <w:p w14:paraId="67D2A071" w14:textId="36ABF637" w:rsidR="00371482" w:rsidRPr="00543F17" w:rsidRDefault="00371482" w:rsidP="00371482">
            <w:pPr>
              <w:spacing w:before="60" w:after="60"/>
              <w:jc w:val="both"/>
              <w:rPr>
                <w:i/>
                <w:sz w:val="22"/>
                <w:szCs w:val="22"/>
                <w:lang w:val="en-US"/>
              </w:rPr>
            </w:pPr>
            <w:r w:rsidRPr="00543F17">
              <w:rPr>
                <w:i/>
                <w:sz w:val="22"/>
                <w:szCs w:val="22"/>
                <w:lang w:val="bg-BG"/>
              </w:rPr>
              <w:t>Формуляр за кандидатстване - раздел „Основни данни</w:t>
            </w:r>
            <w:r w:rsidRPr="00543F17">
              <w:rPr>
                <w:i/>
                <w:sz w:val="22"/>
                <w:szCs w:val="22"/>
                <w:lang w:val="en-US"/>
              </w:rPr>
              <w:t>”</w:t>
            </w:r>
          </w:p>
        </w:tc>
      </w:tr>
      <w:tr w:rsidR="00371482" w:rsidRPr="00543F17" w14:paraId="3C2E4C94" w14:textId="77777777" w:rsidTr="006C7EA4">
        <w:trPr>
          <w:trHeight w:val="240"/>
          <w:jc w:val="center"/>
        </w:trPr>
        <w:tc>
          <w:tcPr>
            <w:tcW w:w="965" w:type="dxa"/>
          </w:tcPr>
          <w:p w14:paraId="6D7FB29C" w14:textId="3D2CC9E5" w:rsidR="00371482" w:rsidRPr="00543F17" w:rsidRDefault="00B94E10" w:rsidP="00B94E10">
            <w:pPr>
              <w:rPr>
                <w:sz w:val="22"/>
                <w:szCs w:val="22"/>
                <w:lang w:val="bg-BG"/>
              </w:rPr>
            </w:pPr>
            <w:r>
              <w:rPr>
                <w:sz w:val="22"/>
                <w:szCs w:val="22"/>
                <w:lang w:val="bg-BG"/>
              </w:rPr>
              <w:t>6.</w:t>
            </w:r>
          </w:p>
        </w:tc>
        <w:tc>
          <w:tcPr>
            <w:tcW w:w="7007" w:type="dxa"/>
          </w:tcPr>
          <w:p w14:paraId="56F40720" w14:textId="41C317C5" w:rsidR="00371482" w:rsidRPr="00543F17" w:rsidRDefault="00371482" w:rsidP="00371482">
            <w:pPr>
              <w:spacing w:before="60" w:after="60"/>
              <w:jc w:val="both"/>
              <w:rPr>
                <w:sz w:val="22"/>
                <w:szCs w:val="22"/>
                <w:lang w:val="bg-BG"/>
              </w:rPr>
            </w:pPr>
            <w:r w:rsidRPr="00543F17">
              <w:rPr>
                <w:sz w:val="22"/>
                <w:szCs w:val="22"/>
                <w:lang w:val="bg-BG"/>
              </w:rPr>
              <w:t>Проектното предложение се изпълнява само в един от двете категории региони (регион в преход или по-слабо развити региони).</w:t>
            </w:r>
          </w:p>
        </w:tc>
        <w:tc>
          <w:tcPr>
            <w:tcW w:w="792" w:type="dxa"/>
          </w:tcPr>
          <w:p w14:paraId="6AC24B96" w14:textId="3F2F1A7F"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3ADAA816" w14:textId="0D184FB5"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716F31BA" w14:textId="77777777" w:rsidR="00371482" w:rsidRPr="00543F17" w:rsidRDefault="00371482" w:rsidP="00371482">
            <w:pPr>
              <w:jc w:val="center"/>
              <w:rPr>
                <w:sz w:val="22"/>
                <w:szCs w:val="22"/>
                <w:lang w:val="bg-BG"/>
              </w:rPr>
            </w:pPr>
          </w:p>
        </w:tc>
        <w:tc>
          <w:tcPr>
            <w:tcW w:w="4410" w:type="dxa"/>
          </w:tcPr>
          <w:p w14:paraId="51D38F53" w14:textId="78B696DC" w:rsidR="00371482" w:rsidRPr="00543F17" w:rsidRDefault="00371482" w:rsidP="00371482">
            <w:pPr>
              <w:spacing w:before="120" w:after="60"/>
              <w:jc w:val="both"/>
              <w:rPr>
                <w:i/>
                <w:sz w:val="22"/>
                <w:szCs w:val="22"/>
                <w:lang w:val="bg-BG"/>
              </w:rPr>
            </w:pPr>
            <w:r w:rsidRPr="00543F17">
              <w:rPr>
                <w:i/>
                <w:sz w:val="22"/>
                <w:szCs w:val="22"/>
                <w:lang w:val="bg-BG"/>
              </w:rPr>
              <w:t>Формуляр за кандидатстване - раздел „Основни данни”, раздел „Бюджет“ и раздел „План за изпълнение/Дейности по проекта”</w:t>
            </w:r>
          </w:p>
        </w:tc>
      </w:tr>
      <w:tr w:rsidR="00371482" w:rsidRPr="00543F17" w14:paraId="2A10F06E" w14:textId="77777777" w:rsidTr="006C7EA4">
        <w:trPr>
          <w:trHeight w:val="240"/>
          <w:jc w:val="center"/>
        </w:trPr>
        <w:tc>
          <w:tcPr>
            <w:tcW w:w="965" w:type="dxa"/>
          </w:tcPr>
          <w:p w14:paraId="49D08F38" w14:textId="14934DB4" w:rsidR="00371482" w:rsidRPr="00543F17" w:rsidRDefault="00B94E10" w:rsidP="00B94E10">
            <w:pPr>
              <w:rPr>
                <w:sz w:val="22"/>
                <w:szCs w:val="22"/>
                <w:lang w:val="bg-BG"/>
              </w:rPr>
            </w:pPr>
            <w:r>
              <w:rPr>
                <w:sz w:val="22"/>
                <w:szCs w:val="22"/>
                <w:lang w:val="bg-BG"/>
              </w:rPr>
              <w:t>7.</w:t>
            </w:r>
          </w:p>
        </w:tc>
        <w:tc>
          <w:tcPr>
            <w:tcW w:w="7007" w:type="dxa"/>
          </w:tcPr>
          <w:p w14:paraId="55F58861" w14:textId="77777777" w:rsidR="00371482" w:rsidRDefault="00371482" w:rsidP="00371482">
            <w:pPr>
              <w:spacing w:before="60" w:after="60"/>
              <w:jc w:val="both"/>
              <w:rPr>
                <w:sz w:val="22"/>
                <w:szCs w:val="22"/>
                <w:lang w:val="bg-BG"/>
              </w:rPr>
            </w:pPr>
            <w:r w:rsidRPr="00543F17">
              <w:rPr>
                <w:sz w:val="22"/>
                <w:szCs w:val="22"/>
                <w:lang w:val="bg-BG"/>
              </w:rPr>
              <w:t xml:space="preserve">Проектното предложение води до постигане </w:t>
            </w:r>
            <w:r w:rsidRPr="00543F17">
              <w:rPr>
                <w:sz w:val="22"/>
                <w:szCs w:val="22"/>
                <w:lang w:val="en-US"/>
              </w:rPr>
              <w:t xml:space="preserve">на </w:t>
            </w:r>
            <w:r w:rsidRPr="00543F17">
              <w:rPr>
                <w:sz w:val="22"/>
                <w:szCs w:val="22"/>
                <w:lang w:val="bg-BG"/>
              </w:rPr>
              <w:t>целта на процедурата</w:t>
            </w:r>
            <w:r>
              <w:rPr>
                <w:sz w:val="22"/>
                <w:szCs w:val="22"/>
                <w:lang w:val="bg-BG"/>
              </w:rPr>
              <w:t>.</w:t>
            </w:r>
          </w:p>
          <w:p w14:paraId="611326D7" w14:textId="1299D70D" w:rsidR="00371482" w:rsidRPr="0098174F" w:rsidRDefault="00371482" w:rsidP="00371482">
            <w:pPr>
              <w:spacing w:before="60" w:after="60"/>
              <w:jc w:val="both"/>
              <w:rPr>
                <w:i/>
                <w:sz w:val="22"/>
                <w:szCs w:val="22"/>
                <w:lang w:val="bg-BG"/>
              </w:rPr>
            </w:pPr>
            <w:r w:rsidRPr="0098174F">
              <w:rPr>
                <w:i/>
                <w:sz w:val="22"/>
                <w:szCs w:val="22"/>
                <w:lang w:val="bg-BG"/>
              </w:rPr>
              <w:t>По проекта е заявено</w:t>
            </w:r>
            <w:r w:rsidRPr="0098174F">
              <w:rPr>
                <w:bCs/>
                <w:i/>
                <w:sz w:val="22"/>
                <w:szCs w:val="22"/>
                <w:lang w:val="bg-BG"/>
              </w:rPr>
              <w:t xml:space="preserve"> въвеждане на една или повече технологии от последните четири нива на дигитализация съгласно Индекса на зрялост </w:t>
            </w:r>
            <w:r>
              <w:rPr>
                <w:bCs/>
                <w:i/>
                <w:sz w:val="22"/>
                <w:szCs w:val="22"/>
                <w:lang w:val="bg-BG"/>
              </w:rPr>
              <w:t>за</w:t>
            </w:r>
            <w:r w:rsidRPr="0098174F">
              <w:rPr>
                <w:bCs/>
                <w:i/>
                <w:sz w:val="22"/>
                <w:szCs w:val="22"/>
                <w:lang w:val="bg-BG"/>
              </w:rPr>
              <w:t xml:space="preserve"> Индустрия 4.0</w:t>
            </w:r>
            <w:r>
              <w:rPr>
                <w:bCs/>
                <w:i/>
                <w:sz w:val="22"/>
                <w:szCs w:val="22"/>
                <w:lang w:val="en-US"/>
              </w:rPr>
              <w:t xml:space="preserve">, </w:t>
            </w:r>
            <w:r>
              <w:rPr>
                <w:bCs/>
                <w:i/>
                <w:sz w:val="22"/>
                <w:szCs w:val="22"/>
                <w:lang w:val="bg-BG"/>
              </w:rPr>
              <w:t>посочени в Приложение 18</w:t>
            </w:r>
            <w:r>
              <w:rPr>
                <w:bCs/>
                <w:i/>
                <w:sz w:val="22"/>
                <w:szCs w:val="22"/>
                <w:lang w:val="bg-BG"/>
              </w:rPr>
              <w:t>,</w:t>
            </w:r>
            <w:r>
              <w:rPr>
                <w:i/>
                <w:sz w:val="22"/>
                <w:szCs w:val="22"/>
                <w:lang w:val="bg-BG"/>
              </w:rPr>
              <w:t xml:space="preserve"> и е описано как нововъведените технологии ще се интегрират </w:t>
            </w:r>
            <w:r w:rsidRPr="000B1E21">
              <w:rPr>
                <w:i/>
                <w:sz w:val="22"/>
                <w:szCs w:val="22"/>
                <w:lang w:val="bg-BG"/>
              </w:rPr>
              <w:t>с наличните</w:t>
            </w:r>
            <w:r w:rsidR="00B94E10">
              <w:rPr>
                <w:i/>
                <w:sz w:val="22"/>
                <w:szCs w:val="22"/>
                <w:lang w:val="bg-BG"/>
              </w:rPr>
              <w:t xml:space="preserve"> в предприятието</w:t>
            </w:r>
            <w:r w:rsidRPr="000B1E21">
              <w:rPr>
                <w:i/>
                <w:sz w:val="22"/>
                <w:szCs w:val="22"/>
                <w:lang w:val="bg-BG"/>
              </w:rPr>
              <w:t xml:space="preserve"> </w:t>
            </w:r>
            <w:r w:rsidRPr="0052728E">
              <w:rPr>
                <w:i/>
                <w:sz w:val="22"/>
                <w:szCs w:val="22"/>
                <w:lang w:val="bg-BG"/>
              </w:rPr>
              <w:t xml:space="preserve">технологии </w:t>
            </w:r>
          </w:p>
        </w:tc>
        <w:tc>
          <w:tcPr>
            <w:tcW w:w="792" w:type="dxa"/>
          </w:tcPr>
          <w:p w14:paraId="36C5FB98" w14:textId="662AD37B"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6451C8DD" w14:textId="14000E3F"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3093AD8A" w14:textId="77777777" w:rsidR="00371482" w:rsidRPr="00543F17" w:rsidRDefault="00371482" w:rsidP="00371482">
            <w:pPr>
              <w:jc w:val="center"/>
              <w:rPr>
                <w:sz w:val="22"/>
                <w:szCs w:val="22"/>
                <w:lang w:val="bg-BG"/>
              </w:rPr>
            </w:pPr>
          </w:p>
        </w:tc>
        <w:tc>
          <w:tcPr>
            <w:tcW w:w="4410" w:type="dxa"/>
          </w:tcPr>
          <w:p w14:paraId="2C754626" w14:textId="1C24A3C0" w:rsidR="00371482" w:rsidRPr="00543F17" w:rsidRDefault="00371482" w:rsidP="00371482">
            <w:pPr>
              <w:spacing w:before="120" w:after="60"/>
              <w:jc w:val="both"/>
              <w:rPr>
                <w:i/>
                <w:sz w:val="22"/>
                <w:szCs w:val="22"/>
                <w:lang w:val="en-US"/>
              </w:rPr>
            </w:pPr>
            <w:r w:rsidRPr="00543F17">
              <w:rPr>
                <w:i/>
                <w:sz w:val="22"/>
                <w:szCs w:val="22"/>
                <w:lang w:val="bg-BG"/>
              </w:rPr>
              <w:t xml:space="preserve">Формуляр за кандидатстване </w:t>
            </w:r>
            <w:r>
              <w:rPr>
                <w:i/>
                <w:sz w:val="22"/>
                <w:szCs w:val="22"/>
                <w:lang w:val="bg-BG"/>
              </w:rPr>
              <w:t>в цялост</w:t>
            </w:r>
          </w:p>
        </w:tc>
      </w:tr>
      <w:tr w:rsidR="00371482" w:rsidRPr="00543F17" w14:paraId="2423B6D2" w14:textId="77777777" w:rsidTr="006C7EA4">
        <w:trPr>
          <w:trHeight w:val="240"/>
          <w:jc w:val="center"/>
        </w:trPr>
        <w:tc>
          <w:tcPr>
            <w:tcW w:w="965" w:type="dxa"/>
          </w:tcPr>
          <w:p w14:paraId="63DF6BC4" w14:textId="563015FB" w:rsidR="00371482" w:rsidRPr="00543F17" w:rsidRDefault="00B94E10" w:rsidP="00B94E10">
            <w:pPr>
              <w:rPr>
                <w:sz w:val="22"/>
                <w:szCs w:val="22"/>
                <w:lang w:val="bg-BG"/>
              </w:rPr>
            </w:pPr>
            <w:r>
              <w:rPr>
                <w:sz w:val="22"/>
                <w:szCs w:val="22"/>
                <w:lang w:val="bg-BG"/>
              </w:rPr>
              <w:t>8.</w:t>
            </w:r>
          </w:p>
        </w:tc>
        <w:tc>
          <w:tcPr>
            <w:tcW w:w="7007" w:type="dxa"/>
          </w:tcPr>
          <w:p w14:paraId="31B3DDFC" w14:textId="3C912CC9" w:rsidR="00371482" w:rsidRPr="00543F17" w:rsidRDefault="00371482" w:rsidP="00371482">
            <w:pPr>
              <w:spacing w:after="120"/>
              <w:jc w:val="both"/>
              <w:rPr>
                <w:sz w:val="22"/>
                <w:szCs w:val="22"/>
                <w:lang w:val="bg-BG"/>
              </w:rPr>
            </w:pPr>
            <w:r w:rsidRPr="00543F17">
              <w:rPr>
                <w:rFonts w:cs="Calibri"/>
                <w:sz w:val="22"/>
                <w:szCs w:val="22"/>
                <w:lang w:val="bg-BG"/>
              </w:rPr>
              <w:t xml:space="preserve">В случай че е избран режим „регионална инвестиционна помощ“ (по Елемент А), </w:t>
            </w:r>
            <w:r w:rsidRPr="00543F17">
              <w:rPr>
                <w:sz w:val="22"/>
                <w:szCs w:val="22"/>
                <w:lang w:val="bg-BG"/>
              </w:rPr>
              <w:t>изпълняваните от кандидата дейности</w:t>
            </w:r>
            <w:r w:rsidRPr="00543F17">
              <w:rPr>
                <w:rFonts w:cs="Calibri"/>
                <w:sz w:val="22"/>
                <w:szCs w:val="22"/>
                <w:lang w:val="bg-BG"/>
              </w:rPr>
              <w:t xml:space="preserve"> в рамките на проекта имат за свой основен предмет осъществяването на ЕДНА от следните първоначални инвестиции в материални и/или нематериални активи (при спазване на изискванията, описани в т. 13.1 от Условията за </w:t>
            </w:r>
            <w:r w:rsidRPr="00543F17">
              <w:rPr>
                <w:sz w:val="22"/>
                <w:szCs w:val="22"/>
                <w:lang w:val="bg-BG"/>
              </w:rPr>
              <w:t>кандидатстване и Приложение 3.А):</w:t>
            </w:r>
          </w:p>
          <w:p w14:paraId="5C57DA65" w14:textId="6C37D917" w:rsidR="00371482" w:rsidRPr="00543F17" w:rsidRDefault="00371482" w:rsidP="00371482">
            <w:pPr>
              <w:pStyle w:val="ListParagraph"/>
              <w:numPr>
                <w:ilvl w:val="1"/>
                <w:numId w:val="40"/>
              </w:numPr>
              <w:spacing w:after="120"/>
              <w:ind w:left="344"/>
              <w:jc w:val="both"/>
              <w:rPr>
                <w:rFonts w:ascii="Times New Roman" w:hAnsi="Times New Roman"/>
              </w:rPr>
            </w:pPr>
            <w:r w:rsidRPr="00543F17">
              <w:rPr>
                <w:rFonts w:ascii="Times New Roman" w:hAnsi="Times New Roman"/>
              </w:rPr>
              <w:t>създаване на нов стопански обект;</w:t>
            </w:r>
          </w:p>
          <w:p w14:paraId="31624A54" w14:textId="286FE19B" w:rsidR="00371482" w:rsidRPr="008D5FBB" w:rsidRDefault="00371482" w:rsidP="00371482">
            <w:pPr>
              <w:pStyle w:val="ListParagraph"/>
              <w:numPr>
                <w:ilvl w:val="1"/>
                <w:numId w:val="40"/>
              </w:numPr>
              <w:spacing w:after="120"/>
              <w:ind w:left="344"/>
              <w:jc w:val="both"/>
              <w:rPr>
                <w:rFonts w:ascii="Times New Roman" w:hAnsi="Times New Roman"/>
              </w:rPr>
            </w:pPr>
            <w:r w:rsidRPr="008D5FBB">
              <w:rPr>
                <w:rFonts w:ascii="Times New Roman" w:hAnsi="Times New Roman"/>
              </w:rPr>
              <w:t>увеличаване на капацитета на съществуващ стопански обект;</w:t>
            </w:r>
          </w:p>
          <w:p w14:paraId="0D361C77" w14:textId="50C6973D" w:rsidR="00371482" w:rsidRPr="00543F17" w:rsidRDefault="00371482" w:rsidP="00371482">
            <w:pPr>
              <w:pStyle w:val="ListParagraph"/>
              <w:numPr>
                <w:ilvl w:val="1"/>
                <w:numId w:val="40"/>
              </w:numPr>
              <w:spacing w:after="120"/>
              <w:ind w:left="344"/>
              <w:jc w:val="both"/>
            </w:pPr>
            <w:r w:rsidRPr="00543F17">
              <w:rPr>
                <w:rFonts w:ascii="Times New Roman" w:hAnsi="Times New Roman"/>
              </w:rPr>
              <w:t>основна промяна в целия производствен процес на продукта(</w:t>
            </w:r>
            <w:proofErr w:type="spellStart"/>
            <w:r w:rsidRPr="00543F17">
              <w:rPr>
                <w:rFonts w:ascii="Times New Roman" w:hAnsi="Times New Roman"/>
              </w:rPr>
              <w:t>ите</w:t>
            </w:r>
            <w:proofErr w:type="spellEnd"/>
            <w:r w:rsidRPr="00543F17">
              <w:rPr>
                <w:rFonts w:ascii="Times New Roman" w:hAnsi="Times New Roman"/>
              </w:rPr>
              <w:t>) или цялостното предоставяне на услугата(</w:t>
            </w:r>
            <w:proofErr w:type="spellStart"/>
            <w:r w:rsidRPr="00543F17">
              <w:rPr>
                <w:rFonts w:ascii="Times New Roman" w:hAnsi="Times New Roman"/>
              </w:rPr>
              <w:t>ите</w:t>
            </w:r>
            <w:proofErr w:type="spellEnd"/>
            <w:r w:rsidRPr="00543F17">
              <w:rPr>
                <w:rFonts w:ascii="Times New Roman" w:hAnsi="Times New Roman"/>
              </w:rPr>
              <w:t>), засегнати от инвестицията в стопанския субект.</w:t>
            </w:r>
          </w:p>
        </w:tc>
        <w:tc>
          <w:tcPr>
            <w:tcW w:w="792" w:type="dxa"/>
          </w:tcPr>
          <w:p w14:paraId="6FEEC809" w14:textId="0666CB63"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tcPr>
          <w:p w14:paraId="367CF410" w14:textId="30954FB6"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tcPr>
          <w:p w14:paraId="72ABC7C7" w14:textId="6B1FBC2D"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4410" w:type="dxa"/>
          </w:tcPr>
          <w:p w14:paraId="3B82F9FE" w14:textId="2E618162" w:rsidR="00371482" w:rsidRPr="00543F17" w:rsidRDefault="00371482" w:rsidP="00371482">
            <w:pPr>
              <w:spacing w:before="60" w:after="60"/>
              <w:jc w:val="both"/>
              <w:rPr>
                <w:i/>
                <w:sz w:val="22"/>
                <w:szCs w:val="22"/>
                <w:lang w:val="bg-BG"/>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раздел „Данни за кандидата”, раздел „Бюджет“, раздел „План за изпълнение/Дейности по проекта” и раздел „Допълнителна информация необходима за оценка на проектното предложение”</w:t>
            </w:r>
          </w:p>
          <w:p w14:paraId="54CC8558" w14:textId="77777777" w:rsidR="00371482" w:rsidRPr="00543F17" w:rsidRDefault="00371482" w:rsidP="00371482">
            <w:pPr>
              <w:spacing w:before="60" w:after="60"/>
              <w:jc w:val="both"/>
              <w:rPr>
                <w:i/>
                <w:snapToGrid w:val="0"/>
                <w:sz w:val="22"/>
                <w:szCs w:val="22"/>
                <w:lang w:val="bg-BG" w:eastAsia="en-US"/>
              </w:rPr>
            </w:pPr>
            <w:r w:rsidRPr="00543F17">
              <w:rPr>
                <w:i/>
                <w:snapToGrid w:val="0"/>
                <w:sz w:val="22"/>
                <w:szCs w:val="22"/>
                <w:lang w:val="bg-BG" w:eastAsia="en-US"/>
              </w:rPr>
              <w:t>Служебна проверка от НСИ, Мониторстат</w:t>
            </w:r>
          </w:p>
          <w:p w14:paraId="431BFF73" w14:textId="6EBAF16E" w:rsidR="00371482" w:rsidRPr="00543F17" w:rsidRDefault="00371482" w:rsidP="00371482">
            <w:pPr>
              <w:spacing w:before="60" w:after="60"/>
              <w:jc w:val="both"/>
              <w:rPr>
                <w:i/>
                <w:sz w:val="22"/>
                <w:szCs w:val="22"/>
                <w:lang w:val="en-US"/>
              </w:rPr>
            </w:pPr>
            <w:r w:rsidRPr="00543F17">
              <w:rPr>
                <w:i/>
                <w:snapToGrid w:val="0"/>
                <w:sz w:val="22"/>
                <w:szCs w:val="22"/>
                <w:lang w:val="bg-BG" w:eastAsia="en-US"/>
              </w:rPr>
              <w:t>КИД-2008 на НСИ (Приложение 12)</w:t>
            </w:r>
          </w:p>
        </w:tc>
      </w:tr>
      <w:tr w:rsidR="00371482" w:rsidRPr="00543F17" w14:paraId="18C0BDC3" w14:textId="77777777" w:rsidTr="00171A44">
        <w:trPr>
          <w:trHeight w:val="240"/>
          <w:jc w:val="center"/>
        </w:trPr>
        <w:tc>
          <w:tcPr>
            <w:tcW w:w="965" w:type="dxa"/>
          </w:tcPr>
          <w:p w14:paraId="134C1CB0" w14:textId="19CFB71F" w:rsidR="00371482" w:rsidRPr="00543F17" w:rsidRDefault="00B94E10" w:rsidP="00B94E10">
            <w:pPr>
              <w:rPr>
                <w:sz w:val="22"/>
                <w:szCs w:val="22"/>
                <w:lang w:val="bg-BG"/>
              </w:rPr>
            </w:pPr>
            <w:r>
              <w:rPr>
                <w:sz w:val="22"/>
                <w:szCs w:val="22"/>
                <w:lang w:val="bg-BG"/>
              </w:rPr>
              <w:t>9.</w:t>
            </w:r>
          </w:p>
        </w:tc>
        <w:tc>
          <w:tcPr>
            <w:tcW w:w="7007" w:type="dxa"/>
            <w:vAlign w:val="center"/>
          </w:tcPr>
          <w:p w14:paraId="69F5379E" w14:textId="263654FA" w:rsidR="00371482" w:rsidRPr="00543F17" w:rsidRDefault="00371482" w:rsidP="00371482">
            <w:pPr>
              <w:spacing w:before="60" w:after="60"/>
              <w:jc w:val="both"/>
              <w:rPr>
                <w:sz w:val="22"/>
                <w:szCs w:val="22"/>
                <w:lang w:val="bg-BG"/>
              </w:rPr>
            </w:pPr>
            <w:r w:rsidRPr="00543F17">
              <w:rPr>
                <w:sz w:val="22"/>
                <w:szCs w:val="22"/>
                <w:lang w:val="bg-BG"/>
              </w:rPr>
              <w:t>Проектното предложение включва дейности/разходи само по Елемент А или комбинация от дейности/разходи по Елемент А и Елемент Б.</w:t>
            </w:r>
          </w:p>
        </w:tc>
        <w:tc>
          <w:tcPr>
            <w:tcW w:w="792" w:type="dxa"/>
            <w:vAlign w:val="center"/>
          </w:tcPr>
          <w:p w14:paraId="7F63A4A0" w14:textId="2A8572DB"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776" w:type="dxa"/>
            <w:vAlign w:val="center"/>
          </w:tcPr>
          <w:p w14:paraId="2CAF9479" w14:textId="5C93FAB9"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673" w:type="dxa"/>
            <w:vAlign w:val="center"/>
          </w:tcPr>
          <w:p w14:paraId="66DFB3A8" w14:textId="77777777" w:rsidR="00371482" w:rsidRPr="00543F17" w:rsidRDefault="00371482" w:rsidP="00371482">
            <w:pPr>
              <w:jc w:val="center"/>
              <w:rPr>
                <w:sz w:val="22"/>
                <w:szCs w:val="22"/>
                <w:lang w:val="bg-BG"/>
              </w:rPr>
            </w:pPr>
          </w:p>
        </w:tc>
        <w:tc>
          <w:tcPr>
            <w:tcW w:w="4410" w:type="dxa"/>
          </w:tcPr>
          <w:p w14:paraId="2EFC1BBC" w14:textId="77CF546A" w:rsidR="00371482" w:rsidRPr="00543F17" w:rsidRDefault="00371482" w:rsidP="00371482">
            <w:pPr>
              <w:spacing w:before="60" w:after="60"/>
              <w:jc w:val="both"/>
              <w:rPr>
                <w:i/>
                <w:sz w:val="22"/>
                <w:szCs w:val="22"/>
                <w:lang w:val="en-US"/>
              </w:rPr>
            </w:pPr>
            <w:r w:rsidRPr="00543F17">
              <w:rPr>
                <w:i/>
                <w:sz w:val="22"/>
                <w:szCs w:val="22"/>
                <w:lang w:val="bg-BG"/>
              </w:rPr>
              <w:t>Формуляр за кандидатстване - раздел  „Бюджет“ и раздел  „План за изпълнение/ Дейности по проекта“</w:t>
            </w:r>
          </w:p>
        </w:tc>
      </w:tr>
    </w:tbl>
    <w:p w14:paraId="50ABE1EC" w14:textId="62B6D814" w:rsidR="005462D7" w:rsidRPr="00543F17" w:rsidRDefault="005462D7" w:rsidP="005462D7">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008D7F60" w:rsidRPr="00543F17">
        <w:rPr>
          <w:b/>
          <w:sz w:val="22"/>
          <w:szCs w:val="22"/>
          <w:lang w:val="en-US"/>
        </w:rPr>
        <w:t>1</w:t>
      </w:r>
      <w:r w:rsidRPr="00543F17">
        <w:rPr>
          <w:b/>
          <w:sz w:val="22"/>
          <w:szCs w:val="22"/>
          <w:lang w:val="bg-BG"/>
        </w:rPr>
        <w:t>-</w:t>
      </w:r>
      <w:r w:rsidR="00B94E10">
        <w:rPr>
          <w:b/>
          <w:sz w:val="22"/>
          <w:szCs w:val="22"/>
          <w:lang w:val="bg-BG"/>
        </w:rPr>
        <w:t>9</w:t>
      </w:r>
      <w:r w:rsidR="00B94E10" w:rsidRPr="00543F17">
        <w:rPr>
          <w:b/>
          <w:sz w:val="22"/>
          <w:szCs w:val="22"/>
          <w:lang w:val="bg-BG"/>
        </w:rPr>
        <w:t xml:space="preserve"> </w:t>
      </w:r>
      <w:r w:rsidRPr="00543F17">
        <w:rPr>
          <w:b/>
          <w:sz w:val="22"/>
          <w:szCs w:val="22"/>
          <w:lang w:val="bg-BG"/>
        </w:rPr>
        <w:t>(</w:t>
      </w:r>
      <w:r w:rsidRPr="00E374C4">
        <w:rPr>
          <w:b/>
          <w:i/>
          <w:sz w:val="22"/>
          <w:szCs w:val="22"/>
          <w:lang w:val="bg-BG"/>
        </w:rPr>
        <w:t>когато е приложимо</w:t>
      </w:r>
      <w:r w:rsidRPr="00543F17">
        <w:rPr>
          <w:b/>
          <w:sz w:val="22"/>
          <w:szCs w:val="22"/>
          <w:lang w:val="bg-BG"/>
        </w:rPr>
        <w:t>), проектното предложение се отхвърля.</w:t>
      </w:r>
    </w:p>
    <w:p w14:paraId="260B0839" w14:textId="37AB7751" w:rsidR="005462D7" w:rsidRPr="00543F17" w:rsidRDefault="005462D7"/>
    <w:tbl>
      <w:tblPr>
        <w:tblStyle w:val="TableGrid"/>
        <w:tblW w:w="14623" w:type="dxa"/>
        <w:jc w:val="center"/>
        <w:tblLook w:val="04A0" w:firstRow="1" w:lastRow="0" w:firstColumn="1" w:lastColumn="0" w:noHBand="0" w:noVBand="1"/>
      </w:tblPr>
      <w:tblGrid>
        <w:gridCol w:w="14623"/>
      </w:tblGrid>
      <w:tr w:rsidR="003F0881" w:rsidRPr="00A705E5" w:rsidDel="00370B93" w14:paraId="7B22A38D" w14:textId="77777777" w:rsidTr="005462D7">
        <w:trPr>
          <w:trHeight w:val="240"/>
          <w:jc w:val="center"/>
        </w:trPr>
        <w:tc>
          <w:tcPr>
            <w:tcW w:w="14623" w:type="dxa"/>
            <w:tcBorders>
              <w:top w:val="nil"/>
              <w:left w:val="nil"/>
              <w:bottom w:val="single" w:sz="4" w:space="0" w:color="auto"/>
              <w:right w:val="nil"/>
            </w:tcBorders>
            <w:shd w:val="clear" w:color="auto" w:fill="FFFFFF" w:themeFill="background1"/>
          </w:tcPr>
          <w:p w14:paraId="0F6CAFA4" w14:textId="09056367" w:rsidR="003F0881" w:rsidRPr="00A705E5" w:rsidRDefault="003F0881" w:rsidP="003F0881">
            <w:pPr>
              <w:spacing w:before="60" w:after="60"/>
              <w:jc w:val="both"/>
              <w:rPr>
                <w:b/>
                <w:sz w:val="22"/>
                <w:szCs w:val="22"/>
                <w:lang w:val="bg-BG"/>
              </w:rPr>
            </w:pPr>
            <w:r w:rsidRPr="00A705E5">
              <w:rPr>
                <w:b/>
                <w:sz w:val="22"/>
                <w:szCs w:val="22"/>
                <w:lang w:val="en-US"/>
              </w:rPr>
              <w:t xml:space="preserve">II. </w:t>
            </w:r>
            <w:r w:rsidRPr="00A705E5">
              <w:rPr>
                <w:b/>
                <w:sz w:val="22"/>
                <w:szCs w:val="22"/>
                <w:lang w:val="bg-BG"/>
              </w:rPr>
              <w:t>Критерии за техническа и финансова оценка:</w:t>
            </w:r>
          </w:p>
          <w:p w14:paraId="77E3D9AC" w14:textId="209F0417" w:rsidR="003F0881" w:rsidRPr="00A705E5" w:rsidDel="00370B93" w:rsidRDefault="003F0881" w:rsidP="003F0881">
            <w:pPr>
              <w:spacing w:before="60" w:after="60"/>
              <w:jc w:val="both"/>
              <w:rPr>
                <w:b/>
                <w:color w:val="002060"/>
                <w:sz w:val="22"/>
                <w:szCs w:val="22"/>
                <w:lang w:val="bg-BG"/>
              </w:rPr>
            </w:pPr>
          </w:p>
        </w:tc>
      </w:tr>
    </w:tbl>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1"/>
        <w:gridCol w:w="1365"/>
        <w:gridCol w:w="6861"/>
      </w:tblGrid>
      <w:tr w:rsidR="00C714C3" w:rsidRPr="00D30FA6" w14:paraId="58C3DC36"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6A6A6"/>
          </w:tcPr>
          <w:p w14:paraId="2FE45ED4" w14:textId="77777777" w:rsidR="00A36FAF" w:rsidRPr="00D30FA6" w:rsidRDefault="00A36FAF" w:rsidP="00C26BE5">
            <w:pPr>
              <w:jc w:val="center"/>
              <w:rPr>
                <w:b/>
                <w:bCs/>
                <w:sz w:val="22"/>
                <w:szCs w:val="22"/>
                <w:lang w:val="bg-BG"/>
              </w:rPr>
            </w:pPr>
            <w:r w:rsidRPr="00D30FA6">
              <w:rPr>
                <w:b/>
                <w:bCs/>
                <w:sz w:val="22"/>
                <w:szCs w:val="22"/>
                <w:lang w:val="bg-BG"/>
              </w:rPr>
              <w:t>Критерии</w:t>
            </w:r>
          </w:p>
        </w:tc>
        <w:tc>
          <w:tcPr>
            <w:tcW w:w="471" w:type="pct"/>
            <w:tcBorders>
              <w:top w:val="single" w:sz="4" w:space="0" w:color="auto"/>
              <w:left w:val="single" w:sz="4" w:space="0" w:color="auto"/>
              <w:bottom w:val="single" w:sz="4" w:space="0" w:color="auto"/>
              <w:right w:val="single" w:sz="4" w:space="0" w:color="auto"/>
            </w:tcBorders>
            <w:shd w:val="clear" w:color="auto" w:fill="A6A6A6"/>
            <w:vAlign w:val="center"/>
          </w:tcPr>
          <w:p w14:paraId="6716A66F" w14:textId="77777777" w:rsidR="00A36FAF" w:rsidRPr="00D30FA6" w:rsidRDefault="00A36FAF" w:rsidP="00C26BE5">
            <w:pPr>
              <w:jc w:val="center"/>
              <w:rPr>
                <w:b/>
                <w:sz w:val="22"/>
                <w:szCs w:val="22"/>
                <w:lang w:val="bg-BG"/>
              </w:rPr>
            </w:pPr>
            <w:r w:rsidRPr="00D30FA6">
              <w:rPr>
                <w:b/>
                <w:sz w:val="22"/>
                <w:szCs w:val="22"/>
                <w:lang w:val="bg-BG"/>
              </w:rPr>
              <w:t>Макс. брой точки</w:t>
            </w:r>
          </w:p>
        </w:tc>
        <w:tc>
          <w:tcPr>
            <w:tcW w:w="2368" w:type="pct"/>
            <w:tcBorders>
              <w:top w:val="single" w:sz="4" w:space="0" w:color="auto"/>
              <w:left w:val="single" w:sz="4" w:space="0" w:color="auto"/>
              <w:bottom w:val="single" w:sz="4" w:space="0" w:color="auto"/>
              <w:right w:val="single" w:sz="4" w:space="0" w:color="auto"/>
            </w:tcBorders>
            <w:shd w:val="clear" w:color="auto" w:fill="A6A6A6"/>
          </w:tcPr>
          <w:p w14:paraId="6AFBCBBC" w14:textId="080135DE" w:rsidR="00A36FAF" w:rsidRPr="00D30FA6" w:rsidRDefault="00E07796" w:rsidP="00E07796">
            <w:pPr>
              <w:jc w:val="center"/>
              <w:rPr>
                <w:b/>
                <w:sz w:val="22"/>
                <w:szCs w:val="22"/>
                <w:lang w:val="bg-BG"/>
              </w:rPr>
            </w:pPr>
            <w:r w:rsidRPr="00D30FA6">
              <w:rPr>
                <w:b/>
                <w:sz w:val="22"/>
                <w:szCs w:val="22"/>
                <w:lang w:val="bg-BG"/>
              </w:rPr>
              <w:t>Основни и</w:t>
            </w:r>
            <w:r w:rsidR="00A36FAF" w:rsidRPr="00D30FA6">
              <w:rPr>
                <w:b/>
                <w:sz w:val="22"/>
                <w:szCs w:val="22"/>
                <w:lang w:val="bg-BG"/>
              </w:rPr>
              <w:t>зточни</w:t>
            </w:r>
            <w:r w:rsidRPr="00D30FA6">
              <w:rPr>
                <w:b/>
                <w:sz w:val="22"/>
                <w:szCs w:val="22"/>
                <w:lang w:val="bg-BG"/>
              </w:rPr>
              <w:t>ци</w:t>
            </w:r>
            <w:r w:rsidR="00A36FAF" w:rsidRPr="00D30FA6">
              <w:rPr>
                <w:b/>
                <w:sz w:val="22"/>
                <w:szCs w:val="22"/>
                <w:lang w:val="bg-BG"/>
              </w:rPr>
              <w:t xml:space="preserve"> на проверка</w:t>
            </w:r>
          </w:p>
        </w:tc>
      </w:tr>
      <w:tr w:rsidR="00C714C3" w:rsidRPr="00D30FA6" w14:paraId="572E82DE"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E3F9A0" w14:textId="18B57C06" w:rsidR="00A36FAF" w:rsidRPr="00D30FA6" w:rsidRDefault="00C26BE5" w:rsidP="0003390E">
            <w:pPr>
              <w:spacing w:before="120" w:after="120"/>
              <w:jc w:val="both"/>
              <w:rPr>
                <w:b/>
                <w:bCs/>
                <w:sz w:val="22"/>
                <w:szCs w:val="22"/>
                <w:lang w:val="bg-BG"/>
              </w:rPr>
            </w:pPr>
            <w:r w:rsidRPr="00D30FA6">
              <w:rPr>
                <w:b/>
                <w:bCs/>
                <w:sz w:val="22"/>
                <w:szCs w:val="22"/>
                <w:lang w:val="bg-BG"/>
              </w:rPr>
              <w:t xml:space="preserve">I. </w:t>
            </w:r>
            <w:r w:rsidR="00FD5F79" w:rsidRPr="00D30FA6">
              <w:rPr>
                <w:b/>
                <w:bCs/>
                <w:sz w:val="22"/>
                <w:szCs w:val="22"/>
                <w:lang w:val="bg-BG"/>
              </w:rPr>
              <w:t>Ефект от изпълнението на проекта</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EC728E" w14:textId="0563BA1D" w:rsidR="00A36FAF" w:rsidRPr="00D30FA6" w:rsidRDefault="00FD5F79" w:rsidP="00730CC2">
            <w:pPr>
              <w:jc w:val="center"/>
              <w:rPr>
                <w:b/>
                <w:bCs/>
                <w:sz w:val="22"/>
                <w:szCs w:val="22"/>
                <w:lang w:val="en-US"/>
              </w:rPr>
            </w:pPr>
            <w:r w:rsidRPr="00D30FA6">
              <w:rPr>
                <w:b/>
                <w:bCs/>
                <w:sz w:val="22"/>
                <w:szCs w:val="22"/>
                <w:lang w:val="en-US"/>
              </w:rPr>
              <w:t>40</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355C8" w14:textId="77777777" w:rsidR="00A36FAF" w:rsidRPr="00D30FA6" w:rsidRDefault="00A36FAF" w:rsidP="00C26BE5">
            <w:pPr>
              <w:rPr>
                <w:b/>
                <w:bCs/>
                <w:sz w:val="22"/>
                <w:szCs w:val="22"/>
                <w:lang w:val="bg-BG"/>
              </w:rPr>
            </w:pPr>
          </w:p>
        </w:tc>
      </w:tr>
      <w:tr w:rsidR="00C714C3" w:rsidRPr="00D30FA6" w14:paraId="4E93128A" w14:textId="77777777" w:rsidTr="009B1A09">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5F603E" w14:textId="38643F3D" w:rsidR="00BC36B9" w:rsidRPr="00D30FA6" w:rsidRDefault="00BC36B9" w:rsidP="00333EC4">
            <w:pPr>
              <w:jc w:val="both"/>
              <w:rPr>
                <w:b/>
                <w:bCs/>
                <w:sz w:val="22"/>
                <w:szCs w:val="22"/>
                <w:lang w:val="bg-BG"/>
              </w:rPr>
            </w:pPr>
            <w:r w:rsidRPr="00D30FA6">
              <w:rPr>
                <w:b/>
                <w:bCs/>
                <w:sz w:val="22"/>
                <w:szCs w:val="22"/>
                <w:lang w:val="bg-BG"/>
              </w:rPr>
              <w:t xml:space="preserve">1. </w:t>
            </w:r>
            <w:r w:rsidR="00FD5F79" w:rsidRPr="00D30FA6">
              <w:rPr>
                <w:b/>
                <w:bCs/>
                <w:sz w:val="22"/>
                <w:szCs w:val="22"/>
                <w:lang w:val="bg-BG"/>
              </w:rPr>
              <w:t>Въведени технологии от Индустрия 4.0 в резултат на проекта</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FC07BD" w14:textId="0EE45B41" w:rsidR="00BC36B9" w:rsidRPr="00D30FA6" w:rsidRDefault="001C43F4" w:rsidP="00BC36B9">
            <w:pPr>
              <w:jc w:val="center"/>
              <w:rPr>
                <w:b/>
                <w:bCs/>
                <w:sz w:val="22"/>
                <w:szCs w:val="22"/>
                <w:lang w:val="bg-BG"/>
              </w:rPr>
            </w:pPr>
            <w:r>
              <w:rPr>
                <w:b/>
                <w:bCs/>
                <w:sz w:val="22"/>
                <w:szCs w:val="22"/>
                <w:lang w:val="bg-BG"/>
              </w:rPr>
              <w:t>20</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345DF9" w14:textId="48A1825C" w:rsidR="00333EC4" w:rsidRPr="00D30FA6" w:rsidRDefault="00BC36B9" w:rsidP="00B07377">
            <w:pPr>
              <w:jc w:val="both"/>
              <w:rPr>
                <w:i/>
                <w:sz w:val="22"/>
                <w:szCs w:val="22"/>
                <w:lang w:val="bg-BG"/>
              </w:rPr>
            </w:pPr>
            <w:r w:rsidRPr="00D30FA6">
              <w:rPr>
                <w:bCs/>
                <w:i/>
                <w:sz w:val="22"/>
                <w:szCs w:val="22"/>
                <w:lang w:val="bg-BG"/>
              </w:rPr>
              <w:t>Формуляр за кандидатстване</w:t>
            </w:r>
            <w:r w:rsidRPr="00D30FA6">
              <w:rPr>
                <w:i/>
                <w:sz w:val="22"/>
                <w:szCs w:val="22"/>
                <w:lang w:val="bg-BG"/>
              </w:rPr>
              <w:t xml:space="preserve">, </w:t>
            </w:r>
            <w:r w:rsidR="00FD5F79" w:rsidRPr="00D30FA6">
              <w:rPr>
                <w:i/>
                <w:sz w:val="22"/>
                <w:szCs w:val="22"/>
                <w:lang w:val="bg-BG"/>
              </w:rPr>
              <w:t>раздел  „План за изпълн</w:t>
            </w:r>
            <w:r w:rsidR="000910C5" w:rsidRPr="00D30FA6">
              <w:rPr>
                <w:i/>
                <w:sz w:val="22"/>
                <w:szCs w:val="22"/>
                <w:lang w:val="bg-BG"/>
              </w:rPr>
              <w:t xml:space="preserve">ение/ Дейности по проекта“, </w:t>
            </w:r>
            <w:r w:rsidRPr="00D30FA6">
              <w:rPr>
                <w:i/>
                <w:sz w:val="22"/>
                <w:szCs w:val="22"/>
                <w:lang w:val="bg-BG"/>
              </w:rPr>
              <w:t>раздел „Допълнителна информация необходима за оценка на проектното предложение“</w:t>
            </w:r>
            <w:r w:rsidR="000910C5" w:rsidRPr="00D30FA6">
              <w:rPr>
                <w:i/>
                <w:sz w:val="22"/>
                <w:szCs w:val="22"/>
                <w:lang w:val="bg-BG"/>
              </w:rPr>
              <w:t>,</w:t>
            </w:r>
            <w:r w:rsidR="00DF71CB">
              <w:t xml:space="preserve"> </w:t>
            </w:r>
            <w:r w:rsidR="00DF71CB" w:rsidRPr="00DF71CB">
              <w:rPr>
                <w:i/>
                <w:sz w:val="22"/>
                <w:szCs w:val="22"/>
                <w:lang w:val="bg-BG"/>
              </w:rPr>
              <w:t>раздел „Е-Декларации“, поле „Техническа спецификация</w:t>
            </w:r>
            <w:r w:rsidR="0074728F">
              <w:t xml:space="preserve"> </w:t>
            </w:r>
            <w:r w:rsidR="0074728F" w:rsidRPr="0074728F">
              <w:rPr>
                <w:i/>
                <w:sz w:val="22"/>
                <w:szCs w:val="22"/>
                <w:lang w:val="bg-BG"/>
              </w:rPr>
              <w:t>на предвидените за закупуване ДМА и/или ДНА</w:t>
            </w:r>
            <w:r w:rsidR="00DF71CB" w:rsidRPr="00DF71CB">
              <w:rPr>
                <w:i/>
                <w:sz w:val="22"/>
                <w:szCs w:val="22"/>
                <w:lang w:val="bg-BG"/>
              </w:rPr>
              <w:t>“</w:t>
            </w:r>
          </w:p>
          <w:p w14:paraId="52B03FF9" w14:textId="315D35CB" w:rsidR="00DF63EA" w:rsidRPr="009F63CF" w:rsidRDefault="000910C5" w:rsidP="0074728F">
            <w:pPr>
              <w:jc w:val="both"/>
              <w:rPr>
                <w:bCs/>
                <w:i/>
                <w:sz w:val="22"/>
                <w:szCs w:val="22"/>
                <w:lang w:val="bg-BG"/>
              </w:rPr>
            </w:pPr>
            <w:r w:rsidRPr="00D30FA6">
              <w:rPr>
                <w:i/>
                <w:sz w:val="22"/>
                <w:szCs w:val="22"/>
                <w:lang w:val="bg-BG"/>
              </w:rPr>
              <w:t>Оферта за всяка отделна инвестиция в активи (ДМА и ДНА), с предложена цена</w:t>
            </w:r>
            <w:r w:rsidR="009F63CF">
              <w:rPr>
                <w:i/>
                <w:sz w:val="22"/>
                <w:szCs w:val="22"/>
                <w:lang w:val="bg-BG"/>
              </w:rPr>
              <w:t xml:space="preserve"> </w:t>
            </w:r>
          </w:p>
        </w:tc>
      </w:tr>
      <w:tr w:rsidR="00C714C3" w:rsidRPr="00D30FA6" w14:paraId="30398172" w14:textId="77777777" w:rsidTr="00211F5A">
        <w:trPr>
          <w:trHeight w:val="328"/>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22059C3" w14:textId="698D9870" w:rsidR="007B1119" w:rsidRPr="00D30FA6" w:rsidRDefault="007B1119" w:rsidP="007B1119">
            <w:pPr>
              <w:jc w:val="both"/>
              <w:rPr>
                <w:bCs/>
                <w:sz w:val="22"/>
                <w:szCs w:val="22"/>
                <w:lang w:val="bg-BG"/>
              </w:rPr>
            </w:pPr>
            <w:r w:rsidRPr="00D30FA6">
              <w:rPr>
                <w:bCs/>
                <w:sz w:val="22"/>
                <w:szCs w:val="22"/>
                <w:lang w:val="bg-BG"/>
              </w:rPr>
              <w:t xml:space="preserve">Кандидатът въвежда чрез инвестицията по проекта </w:t>
            </w:r>
            <w:r w:rsidR="00333EC4" w:rsidRPr="00D30FA6">
              <w:rPr>
                <w:b/>
                <w:bCs/>
                <w:sz w:val="22"/>
                <w:szCs w:val="22"/>
                <w:lang w:val="bg-BG"/>
              </w:rPr>
              <w:t>А</w:t>
            </w:r>
            <w:r w:rsidRPr="00D30FA6">
              <w:rPr>
                <w:b/>
                <w:bCs/>
                <w:sz w:val="22"/>
                <w:szCs w:val="22"/>
                <w:lang w:val="bg-BG"/>
              </w:rPr>
              <w:t>нализ на големи данни (Big Data)</w:t>
            </w:r>
            <w:r w:rsidR="0071561E" w:rsidRPr="00D30FA6">
              <w:rPr>
                <w:b/>
                <w:bCs/>
                <w:sz w:val="22"/>
                <w:szCs w:val="22"/>
                <w:lang w:val="bg-BG"/>
              </w:rPr>
              <w:t xml:space="preserve"> </w:t>
            </w:r>
            <w:r w:rsidR="00E839A4">
              <w:rPr>
                <w:b/>
                <w:bCs/>
                <w:sz w:val="22"/>
                <w:szCs w:val="22"/>
                <w:lang w:val="bg-BG"/>
              </w:rPr>
              <w:t>и</w:t>
            </w:r>
            <w:r w:rsidR="0071561E" w:rsidRPr="00D30FA6">
              <w:rPr>
                <w:b/>
                <w:bCs/>
                <w:sz w:val="22"/>
                <w:szCs w:val="22"/>
                <w:lang w:val="bg-BG"/>
              </w:rPr>
              <w:t>/</w:t>
            </w:r>
            <w:r w:rsidR="00E839A4">
              <w:rPr>
                <w:b/>
                <w:bCs/>
                <w:sz w:val="22"/>
                <w:szCs w:val="22"/>
                <w:lang w:val="bg-BG"/>
              </w:rPr>
              <w:t>или</w:t>
            </w:r>
            <w:r w:rsidR="0071561E" w:rsidRPr="00D30FA6">
              <w:rPr>
                <w:b/>
                <w:bCs/>
                <w:sz w:val="22"/>
                <w:szCs w:val="22"/>
                <w:lang w:val="bg-BG"/>
              </w:rPr>
              <w:t xml:space="preserve"> Инструменти за обработка на големи масиви от данни (Big Data </w:t>
            </w:r>
            <w:proofErr w:type="spellStart"/>
            <w:r w:rsidR="0071561E" w:rsidRPr="00D30FA6">
              <w:rPr>
                <w:b/>
                <w:bCs/>
                <w:sz w:val="22"/>
                <w:szCs w:val="22"/>
                <w:lang w:val="bg-BG"/>
              </w:rPr>
              <w:t>Analytics</w:t>
            </w:r>
            <w:proofErr w:type="spellEnd"/>
            <w:r w:rsidR="0071561E" w:rsidRPr="00D30FA6">
              <w:rPr>
                <w:b/>
                <w:bCs/>
                <w:sz w:val="22"/>
                <w:szCs w:val="22"/>
                <w:lang w:val="bg-BG"/>
              </w:rPr>
              <w:t>)</w:t>
            </w:r>
            <w:r w:rsidRPr="00D30FA6">
              <w:rPr>
                <w:bCs/>
                <w:sz w:val="22"/>
                <w:szCs w:val="22"/>
                <w:lang w:val="bg-BG"/>
              </w:rPr>
              <w:t xml:space="preserve"> в комбинация с</w:t>
            </w:r>
            <w:r w:rsidR="00534330">
              <w:rPr>
                <w:bCs/>
                <w:sz w:val="22"/>
                <w:szCs w:val="22"/>
                <w:lang w:val="bg-BG"/>
              </w:rPr>
              <w:t xml:space="preserve"> </w:t>
            </w:r>
            <w:r w:rsidR="00534330" w:rsidRPr="00534330">
              <w:rPr>
                <w:b/>
                <w:bCs/>
                <w:sz w:val="22"/>
                <w:szCs w:val="22"/>
                <w:lang w:val="bg-BG"/>
              </w:rPr>
              <w:t>поне една</w:t>
            </w:r>
            <w:r w:rsidR="00534330">
              <w:rPr>
                <w:bCs/>
                <w:sz w:val="22"/>
                <w:szCs w:val="22"/>
                <w:lang w:val="bg-BG"/>
              </w:rPr>
              <w:t xml:space="preserve"> от</w:t>
            </w:r>
            <w:r w:rsidRPr="00D30FA6">
              <w:rPr>
                <w:bCs/>
                <w:sz w:val="22"/>
                <w:szCs w:val="22"/>
                <w:lang w:val="bg-BG"/>
              </w:rPr>
              <w:t xml:space="preserve"> следните технологии от Индустрия 4.0:</w:t>
            </w:r>
          </w:p>
          <w:p w14:paraId="2E203A6C" w14:textId="3047F247" w:rsidR="007B1119" w:rsidRPr="00D30FA6" w:rsidRDefault="007B1119" w:rsidP="007B1119">
            <w:pPr>
              <w:jc w:val="both"/>
              <w:rPr>
                <w:bCs/>
                <w:sz w:val="22"/>
                <w:szCs w:val="22"/>
                <w:lang w:val="en-US"/>
              </w:rPr>
            </w:pPr>
            <w:r w:rsidRPr="00D30FA6">
              <w:rPr>
                <w:bCs/>
                <w:sz w:val="22"/>
                <w:szCs w:val="22"/>
                <w:lang w:val="en-US"/>
              </w:rPr>
              <w:t xml:space="preserve">1. </w:t>
            </w:r>
            <w:r w:rsidR="00333EC4" w:rsidRPr="00D30FA6">
              <w:rPr>
                <w:bCs/>
                <w:sz w:val="22"/>
                <w:szCs w:val="22"/>
                <w:lang w:val="bg-BG"/>
              </w:rPr>
              <w:t>О</w:t>
            </w:r>
            <w:proofErr w:type="spellStart"/>
            <w:r w:rsidRPr="00D30FA6">
              <w:rPr>
                <w:bCs/>
                <w:sz w:val="22"/>
                <w:szCs w:val="22"/>
                <w:lang w:val="en-US"/>
              </w:rPr>
              <w:t>блачни</w:t>
            </w:r>
            <w:proofErr w:type="spellEnd"/>
            <w:r w:rsidRPr="00D30FA6">
              <w:rPr>
                <w:bCs/>
                <w:sz w:val="22"/>
                <w:szCs w:val="22"/>
                <w:lang w:val="en-US"/>
              </w:rPr>
              <w:t xml:space="preserve"> </w:t>
            </w:r>
            <w:proofErr w:type="spellStart"/>
            <w:r w:rsidRPr="00D30FA6">
              <w:rPr>
                <w:bCs/>
                <w:sz w:val="22"/>
                <w:szCs w:val="22"/>
                <w:lang w:val="en-US"/>
              </w:rPr>
              <w:t>технологии</w:t>
            </w:r>
            <w:proofErr w:type="spellEnd"/>
            <w:r w:rsidRPr="00D30FA6">
              <w:rPr>
                <w:bCs/>
                <w:sz w:val="22"/>
                <w:szCs w:val="22"/>
                <w:lang w:val="en-US"/>
              </w:rPr>
              <w:t xml:space="preserve"> (Cloud computing)</w:t>
            </w:r>
            <w:r w:rsidR="00DF63EA" w:rsidRPr="00D30FA6">
              <w:rPr>
                <w:bCs/>
                <w:sz w:val="22"/>
                <w:szCs w:val="22"/>
                <w:lang w:val="bg-BG"/>
              </w:rPr>
              <w:t xml:space="preserve"> и/или </w:t>
            </w:r>
            <w:proofErr w:type="spellStart"/>
            <w:r w:rsidR="00333EC4" w:rsidRPr="00D30FA6">
              <w:rPr>
                <w:bCs/>
                <w:sz w:val="22"/>
                <w:szCs w:val="22"/>
                <w:lang w:val="en-US"/>
              </w:rPr>
              <w:t>П</w:t>
            </w:r>
            <w:r w:rsidR="00806500" w:rsidRPr="00D30FA6">
              <w:rPr>
                <w:bCs/>
                <w:sz w:val="22"/>
                <w:szCs w:val="22"/>
                <w:lang w:val="en-US"/>
              </w:rPr>
              <w:t>ериферни</w:t>
            </w:r>
            <w:proofErr w:type="spellEnd"/>
            <w:r w:rsidR="00806500" w:rsidRPr="00D30FA6">
              <w:rPr>
                <w:bCs/>
                <w:sz w:val="22"/>
                <w:szCs w:val="22"/>
                <w:lang w:val="en-US"/>
              </w:rPr>
              <w:t xml:space="preserve"> </w:t>
            </w:r>
            <w:proofErr w:type="spellStart"/>
            <w:r w:rsidR="00806500" w:rsidRPr="00D30FA6">
              <w:rPr>
                <w:bCs/>
                <w:sz w:val="22"/>
                <w:szCs w:val="22"/>
                <w:lang w:val="en-US"/>
              </w:rPr>
              <w:t>изчисления</w:t>
            </w:r>
            <w:proofErr w:type="spellEnd"/>
            <w:r w:rsidR="00806500" w:rsidRPr="00D30FA6">
              <w:rPr>
                <w:bCs/>
                <w:sz w:val="22"/>
                <w:szCs w:val="22"/>
                <w:lang w:val="en-US"/>
              </w:rPr>
              <w:t xml:space="preserve"> (edge computing)</w:t>
            </w:r>
          </w:p>
          <w:p w14:paraId="256E1E00" w14:textId="0B57A63A" w:rsidR="007B1119" w:rsidRPr="00D30FA6" w:rsidRDefault="007B1119" w:rsidP="007B1119">
            <w:pPr>
              <w:jc w:val="both"/>
              <w:rPr>
                <w:bCs/>
                <w:sz w:val="22"/>
                <w:szCs w:val="22"/>
                <w:lang w:val="en-US"/>
              </w:rPr>
            </w:pPr>
            <w:r w:rsidRPr="00D30FA6">
              <w:rPr>
                <w:bCs/>
                <w:sz w:val="22"/>
                <w:szCs w:val="22"/>
                <w:lang w:val="en-US"/>
              </w:rPr>
              <w:t>2.</w:t>
            </w:r>
            <w:r w:rsidR="0080241D" w:rsidRPr="00D30FA6">
              <w:rPr>
                <w:bCs/>
                <w:sz w:val="22"/>
                <w:szCs w:val="22"/>
                <w:lang w:val="bg-BG"/>
              </w:rPr>
              <w:t xml:space="preserve"> </w:t>
            </w:r>
            <w:proofErr w:type="spellStart"/>
            <w:r w:rsidR="00333EC4" w:rsidRPr="00D30FA6">
              <w:rPr>
                <w:bCs/>
                <w:sz w:val="22"/>
                <w:szCs w:val="22"/>
                <w:lang w:val="en-US"/>
              </w:rPr>
              <w:t>И</w:t>
            </w:r>
            <w:r w:rsidRPr="00D30FA6">
              <w:rPr>
                <w:bCs/>
                <w:sz w:val="22"/>
                <w:szCs w:val="22"/>
                <w:lang w:val="en-US"/>
              </w:rPr>
              <w:t>ндустриален</w:t>
            </w:r>
            <w:proofErr w:type="spellEnd"/>
            <w:r w:rsidRPr="00D30FA6">
              <w:rPr>
                <w:bCs/>
                <w:sz w:val="22"/>
                <w:szCs w:val="22"/>
                <w:lang w:val="en-US"/>
              </w:rPr>
              <w:t xml:space="preserve"> „</w:t>
            </w:r>
            <w:r w:rsidR="007A164E" w:rsidRPr="00D30FA6">
              <w:rPr>
                <w:bCs/>
                <w:sz w:val="22"/>
                <w:szCs w:val="22"/>
                <w:lang w:val="bg-BG"/>
              </w:rPr>
              <w:t>И</w:t>
            </w:r>
            <w:proofErr w:type="spellStart"/>
            <w:r w:rsidRPr="00D30FA6">
              <w:rPr>
                <w:bCs/>
                <w:sz w:val="22"/>
                <w:szCs w:val="22"/>
                <w:lang w:val="en-US"/>
              </w:rPr>
              <w:t>нтернет</w:t>
            </w:r>
            <w:proofErr w:type="spellEnd"/>
            <w:r w:rsidRPr="00D30FA6">
              <w:rPr>
                <w:bCs/>
                <w:sz w:val="22"/>
                <w:szCs w:val="22"/>
                <w:lang w:val="en-US"/>
              </w:rPr>
              <w:t xml:space="preserve"> на </w:t>
            </w:r>
            <w:proofErr w:type="spellStart"/>
            <w:proofErr w:type="gramStart"/>
            <w:r w:rsidRPr="00D30FA6">
              <w:rPr>
                <w:bCs/>
                <w:sz w:val="22"/>
                <w:szCs w:val="22"/>
                <w:lang w:val="en-US"/>
              </w:rPr>
              <w:t>нещата</w:t>
            </w:r>
            <w:proofErr w:type="spellEnd"/>
            <w:r w:rsidRPr="00D30FA6">
              <w:rPr>
                <w:bCs/>
                <w:sz w:val="22"/>
                <w:szCs w:val="22"/>
                <w:lang w:val="en-US"/>
              </w:rPr>
              <w:t>“ (</w:t>
            </w:r>
            <w:proofErr w:type="gramEnd"/>
            <w:r w:rsidRPr="00D30FA6">
              <w:rPr>
                <w:bCs/>
                <w:sz w:val="22"/>
                <w:szCs w:val="22"/>
                <w:lang w:val="en-US"/>
              </w:rPr>
              <w:t xml:space="preserve">Industrial Internet of Things – </w:t>
            </w:r>
            <w:proofErr w:type="spellStart"/>
            <w:r w:rsidRPr="00D30FA6">
              <w:rPr>
                <w:bCs/>
                <w:sz w:val="22"/>
                <w:szCs w:val="22"/>
                <w:lang w:val="en-US"/>
              </w:rPr>
              <w:t>IioT</w:t>
            </w:r>
            <w:proofErr w:type="spellEnd"/>
            <w:r w:rsidRPr="00D30FA6">
              <w:rPr>
                <w:bCs/>
                <w:sz w:val="22"/>
                <w:szCs w:val="22"/>
                <w:lang w:val="en-US"/>
              </w:rPr>
              <w:t>)</w:t>
            </w:r>
          </w:p>
          <w:p w14:paraId="7B3B253A" w14:textId="638F95CF" w:rsidR="00E839A4" w:rsidRPr="00D30FA6" w:rsidRDefault="007B1119" w:rsidP="007A164E">
            <w:pPr>
              <w:jc w:val="both"/>
              <w:rPr>
                <w:bCs/>
                <w:sz w:val="22"/>
                <w:szCs w:val="22"/>
                <w:lang w:val="bg-BG"/>
              </w:rPr>
            </w:pPr>
            <w:r w:rsidRPr="00D30FA6">
              <w:rPr>
                <w:bCs/>
                <w:sz w:val="22"/>
                <w:szCs w:val="22"/>
                <w:lang w:val="en-US"/>
              </w:rPr>
              <w:t>3.</w:t>
            </w:r>
            <w:r w:rsidRPr="00D30FA6">
              <w:rPr>
                <w:bCs/>
                <w:sz w:val="22"/>
                <w:szCs w:val="22"/>
                <w:lang w:val="bg-BG"/>
              </w:rPr>
              <w:t xml:space="preserve"> </w:t>
            </w:r>
            <w:r w:rsidR="00333EC4" w:rsidRPr="00D30FA6">
              <w:rPr>
                <w:bCs/>
                <w:sz w:val="22"/>
                <w:szCs w:val="22"/>
                <w:lang w:val="bg-BG"/>
              </w:rPr>
              <w:t>И</w:t>
            </w:r>
            <w:r w:rsidRPr="00D30FA6">
              <w:rPr>
                <w:bCs/>
                <w:sz w:val="22"/>
                <w:szCs w:val="22"/>
                <w:lang w:val="bg-BG"/>
              </w:rPr>
              <w:t>зкуствен интелект (</w:t>
            </w:r>
            <w:proofErr w:type="spellStart"/>
            <w:r w:rsidRPr="00D30FA6">
              <w:rPr>
                <w:bCs/>
                <w:sz w:val="22"/>
                <w:szCs w:val="22"/>
                <w:lang w:val="bg-BG"/>
              </w:rPr>
              <w:t>Artificial</w:t>
            </w:r>
            <w:proofErr w:type="spellEnd"/>
            <w:r w:rsidRPr="00D30FA6">
              <w:rPr>
                <w:bCs/>
                <w:sz w:val="22"/>
                <w:szCs w:val="22"/>
                <w:lang w:val="bg-BG"/>
              </w:rPr>
              <w:t xml:space="preserve"> </w:t>
            </w:r>
            <w:proofErr w:type="spellStart"/>
            <w:r w:rsidRPr="00D30FA6">
              <w:rPr>
                <w:bCs/>
                <w:sz w:val="22"/>
                <w:szCs w:val="22"/>
                <w:lang w:val="bg-BG"/>
              </w:rPr>
              <w:t>intelligence</w:t>
            </w:r>
            <w:proofErr w:type="spellEnd"/>
            <w:r w:rsidRPr="00D30FA6">
              <w:rPr>
                <w:bCs/>
                <w:sz w:val="22"/>
                <w:szCs w:val="22"/>
                <w:lang w:val="bg-BG"/>
              </w:rPr>
              <w:t xml:space="preserve"> – AI)</w:t>
            </w:r>
            <w:r w:rsidR="00333EC4" w:rsidRPr="00D30FA6">
              <w:rPr>
                <w:bCs/>
                <w:sz w:val="22"/>
                <w:szCs w:val="22"/>
                <w:lang w:val="bg-BG"/>
              </w:rPr>
              <w:t xml:space="preserve"> </w:t>
            </w:r>
            <w:r w:rsidR="007A164E" w:rsidRPr="00D30FA6">
              <w:rPr>
                <w:bCs/>
                <w:sz w:val="22"/>
                <w:szCs w:val="22"/>
                <w:lang w:val="bg-BG"/>
              </w:rPr>
              <w:t>или</w:t>
            </w:r>
            <w:r w:rsidRPr="00D30FA6">
              <w:rPr>
                <w:bCs/>
                <w:sz w:val="22"/>
                <w:szCs w:val="22"/>
                <w:lang w:val="bg-BG"/>
              </w:rPr>
              <w:t xml:space="preserve"> </w:t>
            </w:r>
            <w:r w:rsidR="00333EC4" w:rsidRPr="00D30FA6">
              <w:rPr>
                <w:bCs/>
                <w:sz w:val="22"/>
                <w:szCs w:val="22"/>
                <w:lang w:val="bg-BG"/>
              </w:rPr>
              <w:t>М</w:t>
            </w:r>
            <w:r w:rsidRPr="00D30FA6">
              <w:rPr>
                <w:bCs/>
                <w:sz w:val="22"/>
                <w:szCs w:val="22"/>
                <w:lang w:val="bg-BG"/>
              </w:rPr>
              <w:t>ашинно обучение (</w:t>
            </w:r>
            <w:proofErr w:type="spellStart"/>
            <w:r w:rsidRPr="00D30FA6">
              <w:rPr>
                <w:bCs/>
                <w:sz w:val="22"/>
                <w:szCs w:val="22"/>
                <w:lang w:val="bg-BG"/>
              </w:rPr>
              <w:t>Machine</w:t>
            </w:r>
            <w:proofErr w:type="spellEnd"/>
            <w:r w:rsidRPr="00D30FA6">
              <w:rPr>
                <w:bCs/>
                <w:sz w:val="22"/>
                <w:szCs w:val="22"/>
                <w:lang w:val="bg-BG"/>
              </w:rPr>
              <w:t xml:space="preserve"> </w:t>
            </w:r>
            <w:proofErr w:type="spellStart"/>
            <w:r w:rsidRPr="00D30FA6">
              <w:rPr>
                <w:bCs/>
                <w:sz w:val="22"/>
                <w:szCs w:val="22"/>
                <w:lang w:val="bg-BG"/>
              </w:rPr>
              <w:t>Learning</w:t>
            </w:r>
            <w:proofErr w:type="spellEnd"/>
            <w:r w:rsidRPr="00D30FA6">
              <w:rPr>
                <w:bCs/>
                <w:sz w:val="22"/>
                <w:szCs w:val="22"/>
                <w:lang w:val="bg-BG"/>
              </w:rPr>
              <w:t xml:space="preserve"> – ML)</w:t>
            </w:r>
          </w:p>
        </w:tc>
        <w:tc>
          <w:tcPr>
            <w:tcW w:w="471" w:type="pct"/>
            <w:tcBorders>
              <w:top w:val="single" w:sz="4" w:space="0" w:color="auto"/>
              <w:left w:val="single" w:sz="4" w:space="0" w:color="auto"/>
              <w:right w:val="single" w:sz="4" w:space="0" w:color="auto"/>
            </w:tcBorders>
            <w:shd w:val="clear" w:color="auto" w:fill="auto"/>
            <w:vAlign w:val="center"/>
          </w:tcPr>
          <w:p w14:paraId="27100DE5" w14:textId="781DF9FE" w:rsidR="007B1119" w:rsidRPr="00D30FA6" w:rsidRDefault="001C43F4" w:rsidP="00BC36B9">
            <w:pPr>
              <w:jc w:val="center"/>
              <w:rPr>
                <w:bCs/>
                <w:sz w:val="22"/>
                <w:szCs w:val="22"/>
                <w:lang w:val="bg-BG"/>
              </w:rPr>
            </w:pPr>
            <w:r>
              <w:rPr>
                <w:bCs/>
                <w:sz w:val="22"/>
                <w:szCs w:val="22"/>
                <w:lang w:val="bg-BG"/>
              </w:rPr>
              <w:t>20</w:t>
            </w:r>
          </w:p>
        </w:tc>
        <w:tc>
          <w:tcPr>
            <w:tcW w:w="2368" w:type="pct"/>
            <w:tcBorders>
              <w:top w:val="single" w:sz="4" w:space="0" w:color="auto"/>
              <w:left w:val="single" w:sz="4" w:space="0" w:color="auto"/>
              <w:right w:val="single" w:sz="4" w:space="0" w:color="auto"/>
            </w:tcBorders>
          </w:tcPr>
          <w:p w14:paraId="2DF1CC5B" w14:textId="77777777" w:rsidR="007B1119" w:rsidRPr="00D30FA6" w:rsidRDefault="007B1119" w:rsidP="00BC36B9">
            <w:pPr>
              <w:rPr>
                <w:bCs/>
                <w:sz w:val="22"/>
                <w:szCs w:val="22"/>
                <w:lang w:val="en-US"/>
              </w:rPr>
            </w:pPr>
          </w:p>
        </w:tc>
      </w:tr>
      <w:tr w:rsidR="00C714C3" w:rsidRPr="00D30FA6" w14:paraId="30F75A0D" w14:textId="77777777" w:rsidTr="00211F5A">
        <w:trPr>
          <w:trHeight w:val="583"/>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19B78CD" w14:textId="54A5B04C" w:rsidR="00AE1457" w:rsidRPr="00D30FA6" w:rsidRDefault="00AE1457" w:rsidP="00AE1457">
            <w:pPr>
              <w:jc w:val="both"/>
              <w:rPr>
                <w:bCs/>
                <w:sz w:val="22"/>
                <w:szCs w:val="22"/>
                <w:lang w:val="en-US"/>
              </w:rPr>
            </w:pPr>
            <w:r w:rsidRPr="00D30FA6">
              <w:rPr>
                <w:bCs/>
                <w:sz w:val="22"/>
                <w:szCs w:val="22"/>
                <w:lang w:val="bg-BG"/>
              </w:rPr>
              <w:t xml:space="preserve">Кандидатът въвежда чрез инвестицията по проекта </w:t>
            </w:r>
            <w:proofErr w:type="spellStart"/>
            <w:r w:rsidR="007A164E" w:rsidRPr="00D30FA6">
              <w:rPr>
                <w:b/>
                <w:bCs/>
                <w:sz w:val="22"/>
                <w:szCs w:val="22"/>
                <w:lang w:val="bg-BG"/>
              </w:rPr>
              <w:t>К</w:t>
            </w:r>
            <w:r w:rsidRPr="00D30FA6">
              <w:rPr>
                <w:b/>
                <w:bCs/>
                <w:sz w:val="22"/>
                <w:szCs w:val="22"/>
                <w:lang w:val="bg-BG"/>
              </w:rPr>
              <w:t>иберфизични</w:t>
            </w:r>
            <w:proofErr w:type="spellEnd"/>
            <w:r w:rsidRPr="00D30FA6">
              <w:rPr>
                <w:b/>
                <w:bCs/>
                <w:sz w:val="22"/>
                <w:szCs w:val="22"/>
                <w:lang w:val="bg-BG"/>
              </w:rPr>
              <w:t xml:space="preserve"> системи (</w:t>
            </w:r>
            <w:proofErr w:type="spellStart"/>
            <w:r w:rsidRPr="00D30FA6">
              <w:rPr>
                <w:b/>
                <w:bCs/>
                <w:sz w:val="22"/>
                <w:szCs w:val="22"/>
                <w:lang w:val="bg-BG"/>
              </w:rPr>
              <w:t>Cyber-Physical</w:t>
            </w:r>
            <w:proofErr w:type="spellEnd"/>
            <w:r w:rsidRPr="00D30FA6">
              <w:rPr>
                <w:b/>
                <w:bCs/>
                <w:sz w:val="22"/>
                <w:szCs w:val="22"/>
                <w:lang w:val="bg-BG"/>
              </w:rPr>
              <w:t xml:space="preserve"> Systems – CPS)</w:t>
            </w:r>
            <w:r w:rsidR="000A4B8A">
              <w:rPr>
                <w:b/>
                <w:bCs/>
                <w:sz w:val="22"/>
                <w:szCs w:val="22"/>
                <w:lang w:val="bg-BG"/>
              </w:rPr>
              <w:t xml:space="preserve"> и/или </w:t>
            </w:r>
            <w:r w:rsidR="000A4B8A" w:rsidRPr="000A4B8A">
              <w:rPr>
                <w:b/>
                <w:bCs/>
                <w:sz w:val="22"/>
                <w:szCs w:val="22"/>
                <w:lang w:val="bg-BG"/>
              </w:rPr>
              <w:t>Дигитални близнаци (</w:t>
            </w:r>
            <w:proofErr w:type="spellStart"/>
            <w:r w:rsidR="000A4B8A" w:rsidRPr="000A4B8A">
              <w:rPr>
                <w:b/>
                <w:bCs/>
                <w:sz w:val="22"/>
                <w:szCs w:val="22"/>
                <w:lang w:val="bg-BG"/>
              </w:rPr>
              <w:t>Digital</w:t>
            </w:r>
            <w:proofErr w:type="spellEnd"/>
            <w:r w:rsidR="000A4B8A" w:rsidRPr="000A4B8A">
              <w:rPr>
                <w:b/>
                <w:bCs/>
                <w:sz w:val="22"/>
                <w:szCs w:val="22"/>
                <w:lang w:val="bg-BG"/>
              </w:rPr>
              <w:t xml:space="preserve"> </w:t>
            </w:r>
            <w:proofErr w:type="spellStart"/>
            <w:r w:rsidR="000A4B8A" w:rsidRPr="000A4B8A">
              <w:rPr>
                <w:b/>
                <w:bCs/>
                <w:sz w:val="22"/>
                <w:szCs w:val="22"/>
                <w:lang w:val="bg-BG"/>
              </w:rPr>
              <w:t>Twins</w:t>
            </w:r>
            <w:proofErr w:type="spellEnd"/>
            <w:r w:rsidR="000A4B8A" w:rsidRPr="000A4B8A">
              <w:rPr>
                <w:b/>
                <w:bCs/>
                <w:sz w:val="22"/>
                <w:szCs w:val="22"/>
                <w:lang w:val="bg-BG"/>
              </w:rPr>
              <w:t>)</w:t>
            </w:r>
            <w:r w:rsidR="004F1F03" w:rsidRPr="00D30FA6">
              <w:rPr>
                <w:bCs/>
                <w:sz w:val="22"/>
                <w:szCs w:val="22"/>
                <w:lang w:val="bg-BG"/>
              </w:rPr>
              <w:t xml:space="preserve"> </w:t>
            </w:r>
            <w:r w:rsidRPr="00D30FA6">
              <w:rPr>
                <w:bCs/>
                <w:sz w:val="22"/>
                <w:szCs w:val="22"/>
                <w:lang w:val="bg-BG"/>
              </w:rPr>
              <w:t xml:space="preserve">в комбинация </w:t>
            </w:r>
            <w:r w:rsidRPr="00534330">
              <w:rPr>
                <w:b/>
                <w:bCs/>
                <w:sz w:val="22"/>
                <w:szCs w:val="22"/>
                <w:lang w:val="bg-BG"/>
              </w:rPr>
              <w:t>с</w:t>
            </w:r>
            <w:r w:rsidR="00534330" w:rsidRPr="00534330">
              <w:rPr>
                <w:b/>
                <w:bCs/>
                <w:sz w:val="22"/>
                <w:szCs w:val="22"/>
                <w:lang w:val="bg-BG"/>
              </w:rPr>
              <w:t xml:space="preserve"> поне една</w:t>
            </w:r>
            <w:r w:rsidR="00534330">
              <w:rPr>
                <w:bCs/>
                <w:sz w:val="22"/>
                <w:szCs w:val="22"/>
                <w:lang w:val="bg-BG"/>
              </w:rPr>
              <w:t xml:space="preserve"> от</w:t>
            </w:r>
            <w:r w:rsidRPr="00D30FA6">
              <w:rPr>
                <w:bCs/>
                <w:sz w:val="22"/>
                <w:szCs w:val="22"/>
                <w:lang w:val="bg-BG"/>
              </w:rPr>
              <w:t xml:space="preserve"> следните технологии от Индустрия 4.0:</w:t>
            </w:r>
          </w:p>
          <w:p w14:paraId="64761CF9" w14:textId="13263362" w:rsidR="00AE1457" w:rsidRPr="00D30FA6" w:rsidRDefault="00AE1457" w:rsidP="00AE1457">
            <w:pPr>
              <w:jc w:val="both"/>
              <w:rPr>
                <w:bCs/>
                <w:sz w:val="22"/>
                <w:szCs w:val="22"/>
                <w:lang w:val="bg-BG"/>
              </w:rPr>
            </w:pPr>
            <w:r w:rsidRPr="00D30FA6">
              <w:rPr>
                <w:bCs/>
                <w:sz w:val="22"/>
                <w:szCs w:val="22"/>
                <w:lang w:val="en-US"/>
              </w:rPr>
              <w:t>1.</w:t>
            </w:r>
            <w:r w:rsidRPr="00D30FA6">
              <w:rPr>
                <w:bCs/>
                <w:sz w:val="22"/>
                <w:szCs w:val="22"/>
                <w:lang w:val="bg-BG"/>
              </w:rPr>
              <w:t xml:space="preserve"> </w:t>
            </w:r>
            <w:r w:rsidR="007A164E" w:rsidRPr="00D30FA6">
              <w:rPr>
                <w:bCs/>
                <w:sz w:val="22"/>
                <w:szCs w:val="22"/>
                <w:lang w:val="bg-BG"/>
              </w:rPr>
              <w:t>И</w:t>
            </w:r>
            <w:proofErr w:type="spellStart"/>
            <w:r w:rsidRPr="00D30FA6">
              <w:rPr>
                <w:bCs/>
                <w:sz w:val="22"/>
                <w:szCs w:val="22"/>
                <w:lang w:val="en-US"/>
              </w:rPr>
              <w:t>ндустриален</w:t>
            </w:r>
            <w:proofErr w:type="spellEnd"/>
            <w:r w:rsidRPr="00D30FA6">
              <w:rPr>
                <w:bCs/>
                <w:sz w:val="22"/>
                <w:szCs w:val="22"/>
                <w:lang w:val="en-US"/>
              </w:rPr>
              <w:t xml:space="preserve"> </w:t>
            </w:r>
            <w:r w:rsidRPr="00D30FA6">
              <w:rPr>
                <w:bCs/>
                <w:sz w:val="22"/>
                <w:szCs w:val="22"/>
                <w:lang w:val="bg-BG"/>
              </w:rPr>
              <w:t>„</w:t>
            </w:r>
            <w:proofErr w:type="spellStart"/>
            <w:r w:rsidRPr="00D30FA6">
              <w:rPr>
                <w:bCs/>
                <w:sz w:val="22"/>
                <w:szCs w:val="22"/>
                <w:lang w:val="en-US"/>
              </w:rPr>
              <w:t>Интернет</w:t>
            </w:r>
            <w:proofErr w:type="spellEnd"/>
            <w:r w:rsidRPr="00D30FA6">
              <w:rPr>
                <w:bCs/>
                <w:sz w:val="22"/>
                <w:szCs w:val="22"/>
                <w:lang w:val="en-US"/>
              </w:rPr>
              <w:t xml:space="preserve"> на </w:t>
            </w:r>
            <w:proofErr w:type="spellStart"/>
            <w:proofErr w:type="gramStart"/>
            <w:r w:rsidRPr="00D30FA6">
              <w:rPr>
                <w:bCs/>
                <w:sz w:val="22"/>
                <w:szCs w:val="22"/>
                <w:lang w:val="en-US"/>
              </w:rPr>
              <w:t>нещата</w:t>
            </w:r>
            <w:proofErr w:type="spellEnd"/>
            <w:r w:rsidRPr="00D30FA6">
              <w:rPr>
                <w:bCs/>
                <w:sz w:val="22"/>
                <w:szCs w:val="22"/>
                <w:lang w:val="en-US"/>
              </w:rPr>
              <w:t>“ (</w:t>
            </w:r>
            <w:proofErr w:type="gramEnd"/>
            <w:r w:rsidRPr="00D30FA6">
              <w:rPr>
                <w:bCs/>
                <w:sz w:val="22"/>
                <w:szCs w:val="22"/>
                <w:lang w:val="en-US"/>
              </w:rPr>
              <w:t xml:space="preserve">Industrial Internet of Things – </w:t>
            </w:r>
            <w:proofErr w:type="spellStart"/>
            <w:r w:rsidRPr="00D30FA6">
              <w:rPr>
                <w:bCs/>
                <w:sz w:val="22"/>
                <w:szCs w:val="22"/>
                <w:lang w:val="en-US"/>
              </w:rPr>
              <w:t>IioT</w:t>
            </w:r>
            <w:proofErr w:type="spellEnd"/>
            <w:r w:rsidRPr="00D30FA6">
              <w:rPr>
                <w:bCs/>
                <w:sz w:val="22"/>
                <w:szCs w:val="22"/>
                <w:lang w:val="en-US"/>
              </w:rPr>
              <w:t>)</w:t>
            </w:r>
          </w:p>
          <w:p w14:paraId="224267C2" w14:textId="4AE6C76C" w:rsidR="00AE1457" w:rsidRPr="00D30FA6" w:rsidRDefault="00AE1457" w:rsidP="00AE1457">
            <w:pPr>
              <w:jc w:val="both"/>
              <w:rPr>
                <w:bCs/>
                <w:sz w:val="22"/>
                <w:szCs w:val="22"/>
                <w:lang w:val="bg-BG"/>
              </w:rPr>
            </w:pPr>
            <w:r w:rsidRPr="00D30FA6">
              <w:rPr>
                <w:bCs/>
                <w:sz w:val="22"/>
                <w:szCs w:val="22"/>
                <w:lang w:val="en-US"/>
              </w:rPr>
              <w:t xml:space="preserve">2. </w:t>
            </w:r>
            <w:r w:rsidR="007A164E" w:rsidRPr="00D30FA6">
              <w:rPr>
                <w:bCs/>
                <w:sz w:val="22"/>
                <w:szCs w:val="22"/>
                <w:lang w:val="bg-BG"/>
              </w:rPr>
              <w:t>О</w:t>
            </w:r>
            <w:proofErr w:type="spellStart"/>
            <w:r w:rsidRPr="00D30FA6">
              <w:rPr>
                <w:bCs/>
                <w:sz w:val="22"/>
                <w:szCs w:val="22"/>
                <w:lang w:val="en-US"/>
              </w:rPr>
              <w:t>блачни</w:t>
            </w:r>
            <w:proofErr w:type="spellEnd"/>
            <w:r w:rsidRPr="00D30FA6">
              <w:rPr>
                <w:bCs/>
                <w:sz w:val="22"/>
                <w:szCs w:val="22"/>
                <w:lang w:val="en-US"/>
              </w:rPr>
              <w:t xml:space="preserve"> </w:t>
            </w:r>
            <w:proofErr w:type="spellStart"/>
            <w:r w:rsidRPr="00D30FA6">
              <w:rPr>
                <w:bCs/>
                <w:sz w:val="22"/>
                <w:szCs w:val="22"/>
                <w:lang w:val="en-US"/>
              </w:rPr>
              <w:t>технологии</w:t>
            </w:r>
            <w:proofErr w:type="spellEnd"/>
            <w:r w:rsidRPr="00D30FA6">
              <w:rPr>
                <w:bCs/>
                <w:sz w:val="22"/>
                <w:szCs w:val="22"/>
                <w:lang w:val="en-US"/>
              </w:rPr>
              <w:t xml:space="preserve"> (Cloud computing)</w:t>
            </w:r>
            <w:r w:rsidR="00DF63EA" w:rsidRPr="00D30FA6">
              <w:rPr>
                <w:bCs/>
                <w:sz w:val="22"/>
                <w:szCs w:val="22"/>
                <w:lang w:val="bg-BG"/>
              </w:rPr>
              <w:t xml:space="preserve"> и/или </w:t>
            </w:r>
            <w:r w:rsidR="007A164E" w:rsidRPr="00D30FA6">
              <w:rPr>
                <w:bCs/>
                <w:sz w:val="22"/>
                <w:szCs w:val="22"/>
                <w:lang w:val="bg-BG"/>
              </w:rPr>
              <w:t>П</w:t>
            </w:r>
            <w:proofErr w:type="spellStart"/>
            <w:r w:rsidR="00806500" w:rsidRPr="00D30FA6">
              <w:rPr>
                <w:bCs/>
                <w:sz w:val="22"/>
                <w:szCs w:val="22"/>
                <w:lang w:val="en-US"/>
              </w:rPr>
              <w:t>ериферни</w:t>
            </w:r>
            <w:proofErr w:type="spellEnd"/>
            <w:r w:rsidR="00806500" w:rsidRPr="00D30FA6">
              <w:rPr>
                <w:bCs/>
                <w:sz w:val="22"/>
                <w:szCs w:val="22"/>
                <w:lang w:val="en-US"/>
              </w:rPr>
              <w:t xml:space="preserve"> </w:t>
            </w:r>
            <w:proofErr w:type="spellStart"/>
            <w:r w:rsidR="00806500" w:rsidRPr="00D30FA6">
              <w:rPr>
                <w:bCs/>
                <w:sz w:val="22"/>
                <w:szCs w:val="22"/>
                <w:lang w:val="en-US"/>
              </w:rPr>
              <w:t>изчисления</w:t>
            </w:r>
            <w:proofErr w:type="spellEnd"/>
            <w:r w:rsidR="00806500" w:rsidRPr="00D30FA6">
              <w:rPr>
                <w:bCs/>
                <w:sz w:val="22"/>
                <w:szCs w:val="22"/>
                <w:lang w:val="en-US"/>
              </w:rPr>
              <w:t xml:space="preserve"> (edge computing)</w:t>
            </w:r>
          </w:p>
          <w:p w14:paraId="2927C9B5" w14:textId="08F0A278" w:rsidR="00AE1457" w:rsidRPr="00D30FA6" w:rsidRDefault="00AE1457" w:rsidP="007A164E">
            <w:pPr>
              <w:jc w:val="both"/>
              <w:rPr>
                <w:bCs/>
                <w:sz w:val="22"/>
                <w:szCs w:val="22"/>
                <w:lang w:val="bg-BG"/>
              </w:rPr>
            </w:pPr>
            <w:r w:rsidRPr="00D30FA6">
              <w:rPr>
                <w:bCs/>
                <w:sz w:val="22"/>
                <w:szCs w:val="22"/>
                <w:lang w:val="en-US"/>
              </w:rPr>
              <w:t>3.</w:t>
            </w:r>
            <w:r w:rsidRPr="00D30FA6">
              <w:rPr>
                <w:bCs/>
                <w:sz w:val="22"/>
                <w:szCs w:val="22"/>
                <w:lang w:val="bg-BG"/>
              </w:rPr>
              <w:t xml:space="preserve"> </w:t>
            </w:r>
            <w:r w:rsidR="007A164E" w:rsidRPr="00D30FA6">
              <w:rPr>
                <w:bCs/>
                <w:sz w:val="22"/>
                <w:szCs w:val="22"/>
                <w:lang w:val="bg-BG"/>
              </w:rPr>
              <w:t>И</w:t>
            </w:r>
            <w:r w:rsidRPr="00D30FA6">
              <w:rPr>
                <w:bCs/>
                <w:sz w:val="22"/>
                <w:szCs w:val="22"/>
                <w:lang w:val="bg-BG"/>
              </w:rPr>
              <w:t>зкуствен интелект (</w:t>
            </w:r>
            <w:proofErr w:type="spellStart"/>
            <w:r w:rsidRPr="00D30FA6">
              <w:rPr>
                <w:bCs/>
                <w:sz w:val="22"/>
                <w:szCs w:val="22"/>
                <w:lang w:val="bg-BG"/>
              </w:rPr>
              <w:t>Artificial</w:t>
            </w:r>
            <w:proofErr w:type="spellEnd"/>
            <w:r w:rsidRPr="00D30FA6">
              <w:rPr>
                <w:bCs/>
                <w:sz w:val="22"/>
                <w:szCs w:val="22"/>
                <w:lang w:val="bg-BG"/>
              </w:rPr>
              <w:t xml:space="preserve"> </w:t>
            </w:r>
            <w:proofErr w:type="spellStart"/>
            <w:r w:rsidRPr="00D30FA6">
              <w:rPr>
                <w:bCs/>
                <w:sz w:val="22"/>
                <w:szCs w:val="22"/>
                <w:lang w:val="bg-BG"/>
              </w:rPr>
              <w:t>intelligence</w:t>
            </w:r>
            <w:proofErr w:type="spellEnd"/>
            <w:r w:rsidRPr="00D30FA6">
              <w:rPr>
                <w:bCs/>
                <w:sz w:val="22"/>
                <w:szCs w:val="22"/>
                <w:lang w:val="bg-BG"/>
              </w:rPr>
              <w:t xml:space="preserve"> – AI)</w:t>
            </w:r>
            <w:r w:rsidR="007A164E" w:rsidRPr="00D30FA6">
              <w:rPr>
                <w:bCs/>
                <w:sz w:val="22"/>
                <w:szCs w:val="22"/>
                <w:lang w:val="bg-BG"/>
              </w:rPr>
              <w:t xml:space="preserve"> или</w:t>
            </w:r>
            <w:r w:rsidRPr="00D30FA6">
              <w:rPr>
                <w:bCs/>
                <w:sz w:val="22"/>
                <w:szCs w:val="22"/>
                <w:lang w:val="bg-BG"/>
              </w:rPr>
              <w:t xml:space="preserve"> </w:t>
            </w:r>
            <w:r w:rsidR="007A164E" w:rsidRPr="00D30FA6">
              <w:rPr>
                <w:bCs/>
                <w:sz w:val="22"/>
                <w:szCs w:val="22"/>
                <w:lang w:val="bg-BG"/>
              </w:rPr>
              <w:t>М</w:t>
            </w:r>
            <w:r w:rsidRPr="00D30FA6">
              <w:rPr>
                <w:bCs/>
                <w:sz w:val="22"/>
                <w:szCs w:val="22"/>
                <w:lang w:val="bg-BG"/>
              </w:rPr>
              <w:t>ашинно обучение (</w:t>
            </w:r>
            <w:proofErr w:type="spellStart"/>
            <w:r w:rsidRPr="00D30FA6">
              <w:rPr>
                <w:bCs/>
                <w:sz w:val="22"/>
                <w:szCs w:val="22"/>
                <w:lang w:val="bg-BG"/>
              </w:rPr>
              <w:t>Machine</w:t>
            </w:r>
            <w:proofErr w:type="spellEnd"/>
            <w:r w:rsidRPr="00D30FA6">
              <w:rPr>
                <w:bCs/>
                <w:sz w:val="22"/>
                <w:szCs w:val="22"/>
                <w:lang w:val="bg-BG"/>
              </w:rPr>
              <w:t xml:space="preserve"> </w:t>
            </w:r>
            <w:proofErr w:type="spellStart"/>
            <w:r w:rsidRPr="00D30FA6">
              <w:rPr>
                <w:bCs/>
                <w:sz w:val="22"/>
                <w:szCs w:val="22"/>
                <w:lang w:val="bg-BG"/>
              </w:rPr>
              <w:t>Learning</w:t>
            </w:r>
            <w:proofErr w:type="spellEnd"/>
            <w:r w:rsidRPr="00D30FA6">
              <w:rPr>
                <w:bCs/>
                <w:sz w:val="22"/>
                <w:szCs w:val="22"/>
                <w:lang w:val="bg-BG"/>
              </w:rPr>
              <w:t xml:space="preserve"> – ML)</w:t>
            </w:r>
          </w:p>
        </w:tc>
        <w:tc>
          <w:tcPr>
            <w:tcW w:w="471" w:type="pct"/>
            <w:tcBorders>
              <w:top w:val="single" w:sz="4" w:space="0" w:color="auto"/>
              <w:left w:val="single" w:sz="4" w:space="0" w:color="auto"/>
              <w:right w:val="single" w:sz="4" w:space="0" w:color="auto"/>
            </w:tcBorders>
            <w:shd w:val="clear" w:color="auto" w:fill="auto"/>
            <w:vAlign w:val="center"/>
          </w:tcPr>
          <w:p w14:paraId="7671EFAE" w14:textId="2854402C" w:rsidR="00AE1457" w:rsidRPr="00D30FA6" w:rsidRDefault="00534330" w:rsidP="00AE1457">
            <w:pPr>
              <w:jc w:val="center"/>
              <w:rPr>
                <w:bCs/>
                <w:sz w:val="22"/>
                <w:szCs w:val="22"/>
                <w:lang w:val="bg-BG"/>
              </w:rPr>
            </w:pPr>
            <w:r>
              <w:rPr>
                <w:bCs/>
                <w:sz w:val="22"/>
                <w:szCs w:val="22"/>
                <w:lang w:val="bg-BG"/>
              </w:rPr>
              <w:t>1</w:t>
            </w:r>
            <w:r w:rsidR="00DD4A1A">
              <w:rPr>
                <w:bCs/>
                <w:sz w:val="22"/>
                <w:szCs w:val="22"/>
                <w:lang w:val="bg-BG"/>
              </w:rPr>
              <w:t>5</w:t>
            </w:r>
          </w:p>
        </w:tc>
        <w:tc>
          <w:tcPr>
            <w:tcW w:w="2368" w:type="pct"/>
            <w:tcBorders>
              <w:top w:val="single" w:sz="4" w:space="0" w:color="auto"/>
              <w:left w:val="single" w:sz="4" w:space="0" w:color="auto"/>
              <w:right w:val="single" w:sz="4" w:space="0" w:color="auto"/>
            </w:tcBorders>
          </w:tcPr>
          <w:p w14:paraId="0C04D8A1" w14:textId="77777777" w:rsidR="00AE1457" w:rsidRPr="00D30FA6" w:rsidRDefault="00AE1457" w:rsidP="00AE1457">
            <w:pPr>
              <w:rPr>
                <w:bCs/>
                <w:sz w:val="22"/>
                <w:szCs w:val="22"/>
                <w:lang w:val="bg-BG"/>
              </w:rPr>
            </w:pPr>
          </w:p>
        </w:tc>
      </w:tr>
      <w:tr w:rsidR="00C714C3" w:rsidRPr="00D30FA6" w14:paraId="1A47DDB9" w14:textId="77777777" w:rsidTr="00211F5A">
        <w:trPr>
          <w:trHeight w:val="408"/>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94F5E3E" w14:textId="3DCDD58A" w:rsidR="0000414C" w:rsidRPr="00D30FA6" w:rsidRDefault="0000414C" w:rsidP="0000414C">
            <w:pPr>
              <w:jc w:val="both"/>
              <w:rPr>
                <w:bCs/>
                <w:sz w:val="22"/>
                <w:szCs w:val="22"/>
                <w:lang w:val="bg-BG"/>
              </w:rPr>
            </w:pPr>
            <w:r w:rsidRPr="00D30FA6">
              <w:rPr>
                <w:bCs/>
                <w:sz w:val="22"/>
                <w:szCs w:val="22"/>
                <w:lang w:val="bg-BG"/>
              </w:rPr>
              <w:t>Кандидатът въвежда чрез инвестицията по проекта</w:t>
            </w:r>
            <w:r w:rsidRPr="00D30FA6">
              <w:rPr>
                <w:sz w:val="22"/>
                <w:szCs w:val="22"/>
              </w:rPr>
              <w:t xml:space="preserve"> </w:t>
            </w:r>
            <w:r w:rsidR="007A164E" w:rsidRPr="00D30FA6">
              <w:rPr>
                <w:b/>
                <w:sz w:val="22"/>
                <w:szCs w:val="22"/>
                <w:lang w:val="bg-BG"/>
              </w:rPr>
              <w:t>Р</w:t>
            </w:r>
            <w:r w:rsidRPr="00D30FA6">
              <w:rPr>
                <w:b/>
                <w:bCs/>
                <w:sz w:val="22"/>
                <w:szCs w:val="22"/>
                <w:lang w:val="bg-BG"/>
              </w:rPr>
              <w:t>оботизирана автоматизация на процеси (</w:t>
            </w:r>
            <w:proofErr w:type="spellStart"/>
            <w:r w:rsidRPr="00D30FA6">
              <w:rPr>
                <w:b/>
                <w:bCs/>
                <w:sz w:val="22"/>
                <w:szCs w:val="22"/>
                <w:lang w:val="bg-BG"/>
              </w:rPr>
              <w:t>Robotic</w:t>
            </w:r>
            <w:proofErr w:type="spellEnd"/>
            <w:r w:rsidRPr="00D30FA6">
              <w:rPr>
                <w:b/>
                <w:bCs/>
                <w:sz w:val="22"/>
                <w:szCs w:val="22"/>
                <w:lang w:val="bg-BG"/>
              </w:rPr>
              <w:t xml:space="preserve"> </w:t>
            </w:r>
            <w:proofErr w:type="spellStart"/>
            <w:r w:rsidRPr="00D30FA6">
              <w:rPr>
                <w:b/>
                <w:bCs/>
                <w:sz w:val="22"/>
                <w:szCs w:val="22"/>
                <w:lang w:val="bg-BG"/>
              </w:rPr>
              <w:t>Process</w:t>
            </w:r>
            <w:proofErr w:type="spellEnd"/>
            <w:r w:rsidRPr="00D30FA6">
              <w:rPr>
                <w:b/>
                <w:bCs/>
                <w:sz w:val="22"/>
                <w:szCs w:val="22"/>
                <w:lang w:val="bg-BG"/>
              </w:rPr>
              <w:t xml:space="preserve"> </w:t>
            </w:r>
            <w:proofErr w:type="spellStart"/>
            <w:r w:rsidRPr="00D30FA6">
              <w:rPr>
                <w:b/>
                <w:bCs/>
                <w:sz w:val="22"/>
                <w:szCs w:val="22"/>
                <w:lang w:val="bg-BG"/>
              </w:rPr>
              <w:lastRenderedPageBreak/>
              <w:t>Automation</w:t>
            </w:r>
            <w:proofErr w:type="spellEnd"/>
            <w:r w:rsidRPr="00D30FA6">
              <w:rPr>
                <w:b/>
                <w:bCs/>
                <w:sz w:val="22"/>
                <w:szCs w:val="22"/>
                <w:lang w:val="bg-BG"/>
              </w:rPr>
              <w:t xml:space="preserve"> – RPA)</w:t>
            </w:r>
            <w:r w:rsidR="00DF63EA" w:rsidRPr="00D30FA6">
              <w:rPr>
                <w:bCs/>
                <w:sz w:val="22"/>
                <w:szCs w:val="22"/>
                <w:lang w:val="bg-BG"/>
              </w:rPr>
              <w:t xml:space="preserve"> </w:t>
            </w:r>
            <w:r w:rsidR="00DF63EA" w:rsidRPr="00D30FA6">
              <w:rPr>
                <w:b/>
                <w:bCs/>
                <w:sz w:val="22"/>
                <w:szCs w:val="22"/>
                <w:lang w:val="bg-BG"/>
              </w:rPr>
              <w:t>и/или</w:t>
            </w:r>
            <w:r w:rsidRPr="00D30FA6">
              <w:rPr>
                <w:b/>
                <w:bCs/>
                <w:sz w:val="22"/>
                <w:szCs w:val="22"/>
                <w:lang w:val="bg-BG"/>
              </w:rPr>
              <w:t xml:space="preserve"> </w:t>
            </w:r>
            <w:r w:rsidR="007A164E" w:rsidRPr="00D30FA6">
              <w:rPr>
                <w:b/>
                <w:bCs/>
                <w:sz w:val="22"/>
                <w:szCs w:val="22"/>
                <w:lang w:val="bg-BG"/>
              </w:rPr>
              <w:t>С</w:t>
            </w:r>
            <w:r w:rsidRPr="00D30FA6">
              <w:rPr>
                <w:b/>
                <w:bCs/>
                <w:sz w:val="22"/>
                <w:szCs w:val="22"/>
                <w:lang w:val="bg-BG"/>
              </w:rPr>
              <w:t>ъвместни роботи (</w:t>
            </w:r>
            <w:proofErr w:type="spellStart"/>
            <w:r w:rsidRPr="00D30FA6">
              <w:rPr>
                <w:b/>
                <w:bCs/>
                <w:sz w:val="22"/>
                <w:szCs w:val="22"/>
                <w:lang w:val="bg-BG"/>
              </w:rPr>
              <w:t>коботи</w:t>
            </w:r>
            <w:proofErr w:type="spellEnd"/>
            <w:r w:rsidRPr="00D30FA6">
              <w:rPr>
                <w:b/>
                <w:bCs/>
                <w:sz w:val="22"/>
                <w:szCs w:val="22"/>
                <w:lang w:val="bg-BG"/>
              </w:rPr>
              <w:t>)</w:t>
            </w:r>
            <w:r w:rsidRPr="00D30FA6">
              <w:rPr>
                <w:sz w:val="22"/>
                <w:szCs w:val="22"/>
              </w:rPr>
              <w:t xml:space="preserve"> </w:t>
            </w:r>
            <w:r w:rsidRPr="00D30FA6">
              <w:rPr>
                <w:bCs/>
                <w:sz w:val="22"/>
                <w:szCs w:val="22"/>
                <w:lang w:val="bg-BG"/>
              </w:rPr>
              <w:t xml:space="preserve">в комбинация </w:t>
            </w:r>
            <w:r w:rsidRPr="00534330">
              <w:rPr>
                <w:b/>
                <w:bCs/>
                <w:sz w:val="22"/>
                <w:szCs w:val="22"/>
                <w:lang w:val="bg-BG"/>
              </w:rPr>
              <w:t xml:space="preserve">с </w:t>
            </w:r>
            <w:r w:rsidR="00534330" w:rsidRPr="00534330">
              <w:rPr>
                <w:b/>
                <w:bCs/>
                <w:sz w:val="22"/>
                <w:szCs w:val="22"/>
                <w:lang w:val="bg-BG"/>
              </w:rPr>
              <w:t>поне една</w:t>
            </w:r>
            <w:r w:rsidR="00534330">
              <w:rPr>
                <w:bCs/>
                <w:sz w:val="22"/>
                <w:szCs w:val="22"/>
                <w:lang w:val="bg-BG"/>
              </w:rPr>
              <w:t xml:space="preserve"> от </w:t>
            </w:r>
            <w:r w:rsidRPr="00D30FA6">
              <w:rPr>
                <w:bCs/>
                <w:sz w:val="22"/>
                <w:szCs w:val="22"/>
                <w:lang w:val="bg-BG"/>
              </w:rPr>
              <w:t>следните технологии от Индустрия 4.0:</w:t>
            </w:r>
          </w:p>
          <w:p w14:paraId="74DF6BBD" w14:textId="38A5A84F" w:rsidR="0000414C" w:rsidRDefault="0000414C" w:rsidP="0000414C">
            <w:pPr>
              <w:jc w:val="both"/>
              <w:rPr>
                <w:bCs/>
                <w:sz w:val="22"/>
                <w:szCs w:val="22"/>
                <w:lang w:val="en-US"/>
              </w:rPr>
            </w:pPr>
            <w:r w:rsidRPr="00D30FA6">
              <w:rPr>
                <w:bCs/>
                <w:sz w:val="22"/>
                <w:szCs w:val="22"/>
                <w:lang w:val="en-US"/>
              </w:rPr>
              <w:t>1.</w:t>
            </w:r>
            <w:r w:rsidRPr="00D30FA6">
              <w:rPr>
                <w:bCs/>
                <w:sz w:val="22"/>
                <w:szCs w:val="22"/>
                <w:lang w:val="bg-BG"/>
              </w:rPr>
              <w:t xml:space="preserve"> </w:t>
            </w:r>
            <w:r w:rsidR="007A164E" w:rsidRPr="00D30FA6">
              <w:rPr>
                <w:bCs/>
                <w:sz w:val="22"/>
                <w:szCs w:val="22"/>
                <w:lang w:val="bg-BG"/>
              </w:rPr>
              <w:t>И</w:t>
            </w:r>
            <w:proofErr w:type="spellStart"/>
            <w:r w:rsidRPr="00D30FA6">
              <w:rPr>
                <w:bCs/>
                <w:sz w:val="22"/>
                <w:szCs w:val="22"/>
                <w:lang w:val="en-US"/>
              </w:rPr>
              <w:t>ндустриален</w:t>
            </w:r>
            <w:proofErr w:type="spellEnd"/>
            <w:r w:rsidRPr="00D30FA6">
              <w:rPr>
                <w:bCs/>
                <w:sz w:val="22"/>
                <w:szCs w:val="22"/>
                <w:lang w:val="en-US"/>
              </w:rPr>
              <w:t xml:space="preserve"> </w:t>
            </w:r>
            <w:r w:rsidRPr="00D30FA6">
              <w:rPr>
                <w:bCs/>
                <w:sz w:val="22"/>
                <w:szCs w:val="22"/>
                <w:lang w:val="bg-BG"/>
              </w:rPr>
              <w:t>„</w:t>
            </w:r>
            <w:proofErr w:type="spellStart"/>
            <w:r w:rsidRPr="00D30FA6">
              <w:rPr>
                <w:bCs/>
                <w:sz w:val="22"/>
                <w:szCs w:val="22"/>
                <w:lang w:val="en-US"/>
              </w:rPr>
              <w:t>Интернет</w:t>
            </w:r>
            <w:proofErr w:type="spellEnd"/>
            <w:r w:rsidRPr="00D30FA6">
              <w:rPr>
                <w:bCs/>
                <w:sz w:val="22"/>
                <w:szCs w:val="22"/>
                <w:lang w:val="en-US"/>
              </w:rPr>
              <w:t xml:space="preserve"> на </w:t>
            </w:r>
            <w:proofErr w:type="spellStart"/>
            <w:proofErr w:type="gramStart"/>
            <w:r w:rsidRPr="00D30FA6">
              <w:rPr>
                <w:bCs/>
                <w:sz w:val="22"/>
                <w:szCs w:val="22"/>
                <w:lang w:val="en-US"/>
              </w:rPr>
              <w:t>нещата</w:t>
            </w:r>
            <w:proofErr w:type="spellEnd"/>
            <w:r w:rsidRPr="00D30FA6">
              <w:rPr>
                <w:bCs/>
                <w:sz w:val="22"/>
                <w:szCs w:val="22"/>
                <w:lang w:val="en-US"/>
              </w:rPr>
              <w:t>“ (</w:t>
            </w:r>
            <w:proofErr w:type="gramEnd"/>
            <w:r w:rsidRPr="00D30FA6">
              <w:rPr>
                <w:bCs/>
                <w:sz w:val="22"/>
                <w:szCs w:val="22"/>
                <w:lang w:val="en-US"/>
              </w:rPr>
              <w:t xml:space="preserve">Industrial Internet of Things – </w:t>
            </w:r>
            <w:proofErr w:type="spellStart"/>
            <w:r w:rsidRPr="00D30FA6">
              <w:rPr>
                <w:bCs/>
                <w:sz w:val="22"/>
                <w:szCs w:val="22"/>
                <w:lang w:val="en-US"/>
              </w:rPr>
              <w:t>IioT</w:t>
            </w:r>
            <w:proofErr w:type="spellEnd"/>
            <w:r w:rsidRPr="00D30FA6">
              <w:rPr>
                <w:bCs/>
                <w:sz w:val="22"/>
                <w:szCs w:val="22"/>
                <w:lang w:val="en-US"/>
              </w:rPr>
              <w:t>)</w:t>
            </w:r>
            <w:r w:rsidR="000A4B8A">
              <w:rPr>
                <w:bCs/>
                <w:sz w:val="22"/>
                <w:szCs w:val="22"/>
                <w:lang w:val="en-US"/>
              </w:rPr>
              <w:t>;</w:t>
            </w:r>
          </w:p>
          <w:p w14:paraId="6BE83AD5" w14:textId="677BF343" w:rsidR="000A4B8A" w:rsidRPr="000A4B8A" w:rsidRDefault="000A4B8A" w:rsidP="0000414C">
            <w:pPr>
              <w:jc w:val="both"/>
              <w:rPr>
                <w:bCs/>
                <w:sz w:val="22"/>
                <w:szCs w:val="22"/>
                <w:lang w:val="en-US"/>
              </w:rPr>
            </w:pPr>
            <w:r>
              <w:rPr>
                <w:bCs/>
                <w:sz w:val="22"/>
                <w:szCs w:val="22"/>
                <w:lang w:val="bg-BG"/>
              </w:rPr>
              <w:t xml:space="preserve">2. </w:t>
            </w:r>
            <w:r w:rsidRPr="000A4B8A">
              <w:rPr>
                <w:bCs/>
                <w:sz w:val="22"/>
                <w:szCs w:val="22"/>
                <w:lang w:val="bg-BG"/>
              </w:rPr>
              <w:t>Облачни технологии (</w:t>
            </w:r>
            <w:proofErr w:type="spellStart"/>
            <w:r w:rsidRPr="000A4B8A">
              <w:rPr>
                <w:bCs/>
                <w:sz w:val="22"/>
                <w:szCs w:val="22"/>
                <w:lang w:val="bg-BG"/>
              </w:rPr>
              <w:t>Cloud</w:t>
            </w:r>
            <w:proofErr w:type="spellEnd"/>
            <w:r w:rsidRPr="000A4B8A">
              <w:rPr>
                <w:bCs/>
                <w:sz w:val="22"/>
                <w:szCs w:val="22"/>
                <w:lang w:val="bg-BG"/>
              </w:rPr>
              <w:t xml:space="preserve"> </w:t>
            </w:r>
            <w:proofErr w:type="spellStart"/>
            <w:r w:rsidRPr="000A4B8A">
              <w:rPr>
                <w:bCs/>
                <w:sz w:val="22"/>
                <w:szCs w:val="22"/>
                <w:lang w:val="bg-BG"/>
              </w:rPr>
              <w:t>computing</w:t>
            </w:r>
            <w:proofErr w:type="spellEnd"/>
            <w:r w:rsidRPr="000A4B8A">
              <w:rPr>
                <w:bCs/>
                <w:sz w:val="22"/>
                <w:szCs w:val="22"/>
                <w:lang w:val="bg-BG"/>
              </w:rPr>
              <w:t>) и/или Периферни изчисления (</w:t>
            </w:r>
            <w:proofErr w:type="spellStart"/>
            <w:r w:rsidRPr="000A4B8A">
              <w:rPr>
                <w:bCs/>
                <w:sz w:val="22"/>
                <w:szCs w:val="22"/>
                <w:lang w:val="bg-BG"/>
              </w:rPr>
              <w:t>edge</w:t>
            </w:r>
            <w:proofErr w:type="spellEnd"/>
            <w:r w:rsidRPr="000A4B8A">
              <w:rPr>
                <w:bCs/>
                <w:sz w:val="22"/>
                <w:szCs w:val="22"/>
                <w:lang w:val="bg-BG"/>
              </w:rPr>
              <w:t xml:space="preserve"> </w:t>
            </w:r>
            <w:proofErr w:type="spellStart"/>
            <w:r w:rsidRPr="000A4B8A">
              <w:rPr>
                <w:bCs/>
                <w:sz w:val="22"/>
                <w:szCs w:val="22"/>
                <w:lang w:val="bg-BG"/>
              </w:rPr>
              <w:t>computing</w:t>
            </w:r>
            <w:proofErr w:type="spellEnd"/>
            <w:r w:rsidRPr="000A4B8A">
              <w:rPr>
                <w:bCs/>
                <w:sz w:val="22"/>
                <w:szCs w:val="22"/>
                <w:lang w:val="bg-BG"/>
              </w:rPr>
              <w:t>)</w:t>
            </w:r>
            <w:r>
              <w:rPr>
                <w:bCs/>
                <w:sz w:val="22"/>
                <w:szCs w:val="22"/>
                <w:lang w:val="en-US"/>
              </w:rPr>
              <w:t>;</w:t>
            </w:r>
          </w:p>
          <w:p w14:paraId="3A3539F5" w14:textId="1C85E24E" w:rsidR="0000414C" w:rsidRPr="000A4B8A" w:rsidRDefault="000A4B8A" w:rsidP="0000414C">
            <w:pPr>
              <w:jc w:val="both"/>
              <w:rPr>
                <w:bCs/>
                <w:sz w:val="22"/>
                <w:szCs w:val="22"/>
                <w:lang w:val="en-US"/>
              </w:rPr>
            </w:pPr>
            <w:r>
              <w:rPr>
                <w:bCs/>
                <w:sz w:val="22"/>
                <w:szCs w:val="22"/>
                <w:lang w:val="bg-BG"/>
              </w:rPr>
              <w:t>3</w:t>
            </w:r>
            <w:r w:rsidR="0000414C" w:rsidRPr="00D30FA6">
              <w:rPr>
                <w:bCs/>
                <w:sz w:val="22"/>
                <w:szCs w:val="22"/>
                <w:lang w:val="en-US"/>
              </w:rPr>
              <w:t xml:space="preserve">. </w:t>
            </w:r>
            <w:r w:rsidR="007A164E" w:rsidRPr="00D30FA6">
              <w:rPr>
                <w:bCs/>
                <w:sz w:val="22"/>
                <w:szCs w:val="22"/>
                <w:lang w:val="bg-BG"/>
              </w:rPr>
              <w:t>И</w:t>
            </w:r>
            <w:r w:rsidR="0000414C" w:rsidRPr="00D30FA6">
              <w:rPr>
                <w:bCs/>
                <w:sz w:val="22"/>
                <w:szCs w:val="22"/>
                <w:lang w:val="bg-BG"/>
              </w:rPr>
              <w:t>зкуствен интелект (</w:t>
            </w:r>
            <w:proofErr w:type="spellStart"/>
            <w:r w:rsidR="0000414C" w:rsidRPr="00D30FA6">
              <w:rPr>
                <w:bCs/>
                <w:sz w:val="22"/>
                <w:szCs w:val="22"/>
                <w:lang w:val="bg-BG"/>
              </w:rPr>
              <w:t>Artificial</w:t>
            </w:r>
            <w:proofErr w:type="spellEnd"/>
            <w:r w:rsidR="0000414C" w:rsidRPr="00D30FA6">
              <w:rPr>
                <w:bCs/>
                <w:sz w:val="22"/>
                <w:szCs w:val="22"/>
                <w:lang w:val="bg-BG"/>
              </w:rPr>
              <w:t xml:space="preserve"> </w:t>
            </w:r>
            <w:proofErr w:type="spellStart"/>
            <w:r w:rsidR="0000414C" w:rsidRPr="00D30FA6">
              <w:rPr>
                <w:bCs/>
                <w:sz w:val="22"/>
                <w:szCs w:val="22"/>
                <w:lang w:val="bg-BG"/>
              </w:rPr>
              <w:t>intelligence</w:t>
            </w:r>
            <w:proofErr w:type="spellEnd"/>
            <w:r w:rsidR="0000414C" w:rsidRPr="00D30FA6">
              <w:rPr>
                <w:bCs/>
                <w:sz w:val="22"/>
                <w:szCs w:val="22"/>
                <w:lang w:val="bg-BG"/>
              </w:rPr>
              <w:t xml:space="preserve"> </w:t>
            </w:r>
            <w:r w:rsidR="0000414C" w:rsidRPr="00D30FA6">
              <w:rPr>
                <w:bCs/>
                <w:sz w:val="22"/>
                <w:szCs w:val="22"/>
                <w:lang w:val="en-US"/>
              </w:rPr>
              <w:t xml:space="preserve">– </w:t>
            </w:r>
            <w:r w:rsidR="0000414C" w:rsidRPr="00D30FA6">
              <w:rPr>
                <w:bCs/>
                <w:sz w:val="22"/>
                <w:szCs w:val="22"/>
                <w:lang w:val="bg-BG"/>
              </w:rPr>
              <w:t>AI)</w:t>
            </w:r>
            <w:r w:rsidR="007A164E" w:rsidRPr="00D30FA6">
              <w:rPr>
                <w:bCs/>
                <w:sz w:val="22"/>
                <w:szCs w:val="22"/>
                <w:lang w:val="bg-BG"/>
              </w:rPr>
              <w:t xml:space="preserve"> или</w:t>
            </w:r>
            <w:r w:rsidR="0000414C" w:rsidRPr="00D30FA6">
              <w:rPr>
                <w:bCs/>
                <w:sz w:val="22"/>
                <w:szCs w:val="22"/>
                <w:lang w:val="bg-BG"/>
              </w:rPr>
              <w:t xml:space="preserve"> </w:t>
            </w:r>
            <w:r w:rsidR="007A164E" w:rsidRPr="00D30FA6">
              <w:rPr>
                <w:bCs/>
                <w:sz w:val="22"/>
                <w:szCs w:val="22"/>
                <w:lang w:val="bg-BG"/>
              </w:rPr>
              <w:t>М</w:t>
            </w:r>
            <w:r w:rsidR="0000414C" w:rsidRPr="00D30FA6">
              <w:rPr>
                <w:bCs/>
                <w:sz w:val="22"/>
                <w:szCs w:val="22"/>
                <w:lang w:val="bg-BG"/>
              </w:rPr>
              <w:t>ашинно обучение (</w:t>
            </w:r>
            <w:proofErr w:type="spellStart"/>
            <w:r w:rsidR="0000414C" w:rsidRPr="00D30FA6">
              <w:rPr>
                <w:bCs/>
                <w:sz w:val="22"/>
                <w:szCs w:val="22"/>
                <w:lang w:val="bg-BG"/>
              </w:rPr>
              <w:t>Machine</w:t>
            </w:r>
            <w:proofErr w:type="spellEnd"/>
            <w:r w:rsidR="0000414C" w:rsidRPr="00D30FA6">
              <w:rPr>
                <w:bCs/>
                <w:sz w:val="22"/>
                <w:szCs w:val="22"/>
                <w:lang w:val="bg-BG"/>
              </w:rPr>
              <w:t xml:space="preserve"> </w:t>
            </w:r>
            <w:proofErr w:type="spellStart"/>
            <w:r w:rsidR="0000414C" w:rsidRPr="00D30FA6">
              <w:rPr>
                <w:bCs/>
                <w:sz w:val="22"/>
                <w:szCs w:val="22"/>
                <w:lang w:val="bg-BG"/>
              </w:rPr>
              <w:t>Learning</w:t>
            </w:r>
            <w:proofErr w:type="spellEnd"/>
            <w:r w:rsidR="0000414C" w:rsidRPr="00D30FA6">
              <w:rPr>
                <w:bCs/>
                <w:sz w:val="22"/>
                <w:szCs w:val="22"/>
                <w:lang w:val="bg-BG"/>
              </w:rPr>
              <w:t xml:space="preserve"> – ML)</w:t>
            </w:r>
            <w:r>
              <w:rPr>
                <w:bCs/>
                <w:sz w:val="22"/>
                <w:szCs w:val="22"/>
                <w:lang w:val="en-US"/>
              </w:rPr>
              <w:t>;</w:t>
            </w:r>
          </w:p>
          <w:p w14:paraId="1C467C17" w14:textId="574795A3" w:rsidR="000A4B8A" w:rsidRPr="000A4B8A" w:rsidRDefault="000A4B8A" w:rsidP="007A164E">
            <w:pPr>
              <w:jc w:val="both"/>
              <w:rPr>
                <w:bCs/>
                <w:sz w:val="22"/>
                <w:szCs w:val="22"/>
                <w:lang w:val="en-US"/>
              </w:rPr>
            </w:pPr>
            <w:r>
              <w:rPr>
                <w:bCs/>
                <w:sz w:val="22"/>
                <w:szCs w:val="22"/>
                <w:lang w:val="bg-BG"/>
              </w:rPr>
              <w:t>4</w:t>
            </w:r>
            <w:r w:rsidR="0000414C" w:rsidRPr="00D30FA6">
              <w:rPr>
                <w:bCs/>
                <w:sz w:val="22"/>
                <w:szCs w:val="22"/>
                <w:lang w:val="en-US"/>
              </w:rPr>
              <w:t>.</w:t>
            </w:r>
            <w:r w:rsidR="0000414C" w:rsidRPr="00D30FA6">
              <w:rPr>
                <w:bCs/>
                <w:sz w:val="22"/>
                <w:szCs w:val="22"/>
                <w:lang w:val="bg-BG"/>
              </w:rPr>
              <w:t xml:space="preserve"> </w:t>
            </w:r>
            <w:r w:rsidR="007A164E" w:rsidRPr="00D30FA6">
              <w:rPr>
                <w:bCs/>
                <w:sz w:val="22"/>
                <w:szCs w:val="22"/>
                <w:lang w:val="bg-BG"/>
              </w:rPr>
              <w:t>Д</w:t>
            </w:r>
            <w:r w:rsidR="0000414C" w:rsidRPr="00D30FA6">
              <w:rPr>
                <w:bCs/>
                <w:sz w:val="22"/>
                <w:szCs w:val="22"/>
                <w:lang w:val="bg-BG"/>
              </w:rPr>
              <w:t>обавена</w:t>
            </w:r>
            <w:r w:rsidR="007A164E" w:rsidRPr="00D30FA6">
              <w:rPr>
                <w:bCs/>
                <w:sz w:val="22"/>
                <w:szCs w:val="22"/>
                <w:lang w:val="bg-BG"/>
              </w:rPr>
              <w:t xml:space="preserve"> реалност (</w:t>
            </w:r>
            <w:proofErr w:type="spellStart"/>
            <w:r w:rsidR="007A164E" w:rsidRPr="00D30FA6">
              <w:rPr>
                <w:bCs/>
                <w:sz w:val="22"/>
                <w:szCs w:val="22"/>
                <w:lang w:val="bg-BG"/>
              </w:rPr>
              <w:t>Augmented</w:t>
            </w:r>
            <w:proofErr w:type="spellEnd"/>
            <w:r w:rsidR="007A164E" w:rsidRPr="00D30FA6">
              <w:rPr>
                <w:bCs/>
                <w:sz w:val="22"/>
                <w:szCs w:val="22"/>
                <w:lang w:val="bg-BG"/>
              </w:rPr>
              <w:t xml:space="preserve"> </w:t>
            </w:r>
            <w:proofErr w:type="spellStart"/>
            <w:r w:rsidR="007A164E" w:rsidRPr="00D30FA6">
              <w:rPr>
                <w:bCs/>
                <w:sz w:val="22"/>
                <w:szCs w:val="22"/>
                <w:lang w:val="bg-BG"/>
              </w:rPr>
              <w:t>Reality</w:t>
            </w:r>
            <w:proofErr w:type="spellEnd"/>
            <w:r w:rsidR="007A164E" w:rsidRPr="00D30FA6">
              <w:rPr>
                <w:bCs/>
                <w:sz w:val="22"/>
                <w:szCs w:val="22"/>
                <w:lang w:val="bg-BG"/>
              </w:rPr>
              <w:t xml:space="preserve"> – </w:t>
            </w:r>
            <w:r w:rsidR="007A164E" w:rsidRPr="00D30FA6">
              <w:rPr>
                <w:bCs/>
                <w:sz w:val="22"/>
                <w:szCs w:val="22"/>
                <w:lang w:val="en-US"/>
              </w:rPr>
              <w:t>AR</w:t>
            </w:r>
            <w:r w:rsidR="007A164E" w:rsidRPr="00D30FA6">
              <w:rPr>
                <w:bCs/>
                <w:sz w:val="22"/>
                <w:szCs w:val="22"/>
                <w:lang w:val="bg-BG"/>
              </w:rPr>
              <w:t>) или В</w:t>
            </w:r>
            <w:r w:rsidR="0000414C" w:rsidRPr="00D30FA6">
              <w:rPr>
                <w:bCs/>
                <w:sz w:val="22"/>
                <w:szCs w:val="22"/>
                <w:lang w:val="bg-BG"/>
              </w:rPr>
              <w:t xml:space="preserve">иртуална реалност </w:t>
            </w:r>
            <w:r w:rsidR="007A164E" w:rsidRPr="00D30FA6">
              <w:rPr>
                <w:bCs/>
                <w:sz w:val="22"/>
                <w:szCs w:val="22"/>
                <w:lang w:val="bg-BG"/>
              </w:rPr>
              <w:t>(</w:t>
            </w:r>
            <w:proofErr w:type="spellStart"/>
            <w:r w:rsidR="0000414C" w:rsidRPr="00D30FA6">
              <w:rPr>
                <w:bCs/>
                <w:sz w:val="22"/>
                <w:szCs w:val="22"/>
                <w:lang w:val="bg-BG"/>
              </w:rPr>
              <w:t>Virtual</w:t>
            </w:r>
            <w:proofErr w:type="spellEnd"/>
            <w:r w:rsidR="0000414C" w:rsidRPr="00D30FA6">
              <w:rPr>
                <w:bCs/>
                <w:sz w:val="22"/>
                <w:szCs w:val="22"/>
                <w:lang w:val="bg-BG"/>
              </w:rPr>
              <w:t xml:space="preserve"> </w:t>
            </w:r>
            <w:proofErr w:type="spellStart"/>
            <w:r w:rsidR="0000414C" w:rsidRPr="00D30FA6">
              <w:rPr>
                <w:bCs/>
                <w:sz w:val="22"/>
                <w:szCs w:val="22"/>
                <w:lang w:val="bg-BG"/>
              </w:rPr>
              <w:t>Reality</w:t>
            </w:r>
            <w:proofErr w:type="spellEnd"/>
            <w:r w:rsidR="0000414C" w:rsidRPr="00D30FA6">
              <w:rPr>
                <w:bCs/>
                <w:sz w:val="22"/>
                <w:szCs w:val="22"/>
                <w:lang w:val="bg-BG"/>
              </w:rPr>
              <w:t xml:space="preserve"> – VR)</w:t>
            </w:r>
            <w:r>
              <w:rPr>
                <w:bCs/>
                <w:sz w:val="22"/>
                <w:szCs w:val="22"/>
                <w:lang w:val="en-US"/>
              </w:rPr>
              <w:t>.</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7135040" w14:textId="70447D1B" w:rsidR="0000414C" w:rsidRPr="00D30FA6" w:rsidRDefault="00534330" w:rsidP="0000414C">
            <w:pPr>
              <w:jc w:val="center"/>
              <w:rPr>
                <w:bCs/>
                <w:sz w:val="22"/>
                <w:szCs w:val="22"/>
                <w:lang w:val="bg-BG"/>
              </w:rPr>
            </w:pPr>
            <w:r>
              <w:rPr>
                <w:bCs/>
                <w:sz w:val="22"/>
                <w:szCs w:val="22"/>
                <w:lang w:val="bg-BG"/>
              </w:rPr>
              <w:lastRenderedPageBreak/>
              <w:t>1</w:t>
            </w:r>
            <w:r w:rsidR="00DD4A1A">
              <w:rPr>
                <w:bCs/>
                <w:sz w:val="22"/>
                <w:szCs w:val="22"/>
                <w:lang w:val="bg-BG"/>
              </w:rPr>
              <w:t>0</w:t>
            </w:r>
          </w:p>
        </w:tc>
        <w:tc>
          <w:tcPr>
            <w:tcW w:w="2368" w:type="pct"/>
            <w:tcBorders>
              <w:top w:val="single" w:sz="4" w:space="0" w:color="auto"/>
              <w:left w:val="single" w:sz="4" w:space="0" w:color="auto"/>
              <w:right w:val="single" w:sz="4" w:space="0" w:color="auto"/>
            </w:tcBorders>
          </w:tcPr>
          <w:p w14:paraId="1AFA958C" w14:textId="77777777" w:rsidR="0000414C" w:rsidRPr="00D30FA6" w:rsidRDefault="0000414C" w:rsidP="0000414C">
            <w:pPr>
              <w:rPr>
                <w:bCs/>
                <w:sz w:val="22"/>
                <w:szCs w:val="22"/>
                <w:lang w:val="bg-BG"/>
              </w:rPr>
            </w:pPr>
          </w:p>
        </w:tc>
      </w:tr>
      <w:tr w:rsidR="00C714C3" w:rsidRPr="00D30FA6" w14:paraId="17C1B4C2" w14:textId="77777777" w:rsidTr="00211F5A">
        <w:trPr>
          <w:trHeight w:val="2400"/>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3E3B7F6B" w14:textId="4F8CB3F4" w:rsidR="0000414C" w:rsidRPr="00D30FA6" w:rsidRDefault="0000414C" w:rsidP="0000414C">
            <w:pPr>
              <w:jc w:val="both"/>
              <w:rPr>
                <w:bCs/>
                <w:sz w:val="22"/>
                <w:szCs w:val="22"/>
                <w:lang w:val="bg-BG"/>
              </w:rPr>
            </w:pPr>
            <w:r w:rsidRPr="00D30FA6">
              <w:rPr>
                <w:bCs/>
                <w:sz w:val="22"/>
                <w:szCs w:val="22"/>
                <w:lang w:val="bg-BG"/>
              </w:rPr>
              <w:lastRenderedPageBreak/>
              <w:t>Кандидатът въвежда чрез инвестицията по проекта</w:t>
            </w:r>
            <w:r w:rsidRPr="00D30FA6">
              <w:rPr>
                <w:bCs/>
                <w:sz w:val="22"/>
                <w:szCs w:val="22"/>
                <w:lang w:val="en-US"/>
              </w:rPr>
              <w:t xml:space="preserve"> </w:t>
            </w:r>
            <w:r w:rsidR="00EB4471" w:rsidRPr="00D30FA6">
              <w:rPr>
                <w:b/>
                <w:bCs/>
                <w:sz w:val="22"/>
                <w:szCs w:val="22"/>
                <w:lang w:val="bg-BG"/>
              </w:rPr>
              <w:t>Т</w:t>
            </w:r>
            <w:proofErr w:type="spellStart"/>
            <w:r w:rsidRPr="00D30FA6">
              <w:rPr>
                <w:b/>
                <w:bCs/>
                <w:sz w:val="22"/>
                <w:szCs w:val="22"/>
                <w:lang w:val="en-US"/>
              </w:rPr>
              <w:t>риизмерно</w:t>
            </w:r>
            <w:proofErr w:type="spellEnd"/>
            <w:r w:rsidRPr="00D30FA6">
              <w:rPr>
                <w:b/>
                <w:bCs/>
                <w:sz w:val="22"/>
                <w:szCs w:val="22"/>
                <w:lang w:val="en-US"/>
              </w:rPr>
              <w:t>/</w:t>
            </w:r>
            <w:proofErr w:type="spellStart"/>
            <w:r w:rsidRPr="00D30FA6">
              <w:rPr>
                <w:b/>
                <w:bCs/>
                <w:sz w:val="22"/>
                <w:szCs w:val="22"/>
                <w:lang w:val="en-US"/>
              </w:rPr>
              <w:t>адитивно</w:t>
            </w:r>
            <w:proofErr w:type="spellEnd"/>
            <w:r w:rsidRPr="00D30FA6">
              <w:rPr>
                <w:b/>
                <w:bCs/>
                <w:sz w:val="22"/>
                <w:szCs w:val="22"/>
                <w:lang w:val="en-US"/>
              </w:rPr>
              <w:t xml:space="preserve"> </w:t>
            </w:r>
            <w:proofErr w:type="spellStart"/>
            <w:r w:rsidR="00EB4471" w:rsidRPr="00D30FA6">
              <w:rPr>
                <w:b/>
                <w:bCs/>
                <w:sz w:val="22"/>
                <w:szCs w:val="22"/>
                <w:lang w:val="en-US"/>
              </w:rPr>
              <w:t>проектиране</w:t>
            </w:r>
            <w:proofErr w:type="spellEnd"/>
            <w:r w:rsidR="00EB4471" w:rsidRPr="00D30FA6">
              <w:rPr>
                <w:b/>
                <w:bCs/>
                <w:sz w:val="22"/>
                <w:szCs w:val="22"/>
                <w:lang w:val="en-US"/>
              </w:rPr>
              <w:t xml:space="preserve"> и </w:t>
            </w:r>
            <w:proofErr w:type="spellStart"/>
            <w:r w:rsidR="00EB4471" w:rsidRPr="00D30FA6">
              <w:rPr>
                <w:b/>
                <w:bCs/>
                <w:sz w:val="22"/>
                <w:szCs w:val="22"/>
                <w:lang w:val="en-US"/>
              </w:rPr>
              <w:t>производство</w:t>
            </w:r>
            <w:proofErr w:type="spellEnd"/>
            <w:r w:rsidR="00EB4471" w:rsidRPr="00D30FA6">
              <w:rPr>
                <w:b/>
                <w:bCs/>
                <w:sz w:val="22"/>
                <w:szCs w:val="22"/>
                <w:lang w:val="en-US"/>
              </w:rPr>
              <w:t xml:space="preserve"> </w:t>
            </w:r>
            <w:proofErr w:type="spellStart"/>
            <w:r w:rsidR="00EB4471" w:rsidRPr="00D30FA6">
              <w:rPr>
                <w:b/>
                <w:bCs/>
                <w:sz w:val="22"/>
                <w:szCs w:val="22"/>
                <w:lang w:val="en-US"/>
              </w:rPr>
              <w:t>посредством</w:t>
            </w:r>
            <w:proofErr w:type="spellEnd"/>
            <w:r w:rsidR="00EB4471" w:rsidRPr="00D30FA6">
              <w:rPr>
                <w:b/>
                <w:bCs/>
                <w:sz w:val="22"/>
                <w:szCs w:val="22"/>
                <w:lang w:val="bg-BG"/>
              </w:rPr>
              <w:t xml:space="preserve"> </w:t>
            </w:r>
            <w:proofErr w:type="spellStart"/>
            <w:r w:rsidRPr="00D30FA6">
              <w:rPr>
                <w:b/>
                <w:bCs/>
                <w:sz w:val="22"/>
                <w:szCs w:val="22"/>
                <w:lang w:val="en-US"/>
              </w:rPr>
              <w:t>отпечатване</w:t>
            </w:r>
            <w:proofErr w:type="spellEnd"/>
            <w:r w:rsidRPr="00D30FA6">
              <w:rPr>
                <w:b/>
                <w:bCs/>
                <w:sz w:val="22"/>
                <w:szCs w:val="22"/>
                <w:lang w:val="en-US"/>
              </w:rPr>
              <w:t xml:space="preserve"> (3D printing)</w:t>
            </w:r>
            <w:r w:rsidRPr="00D30FA6">
              <w:rPr>
                <w:bCs/>
                <w:sz w:val="22"/>
                <w:szCs w:val="22"/>
                <w:lang w:val="bg-BG"/>
              </w:rPr>
              <w:t xml:space="preserve"> </w:t>
            </w:r>
            <w:r w:rsidR="00DD4A1A" w:rsidRPr="00DD4A1A">
              <w:rPr>
                <w:b/>
                <w:bCs/>
                <w:sz w:val="22"/>
                <w:szCs w:val="22"/>
                <w:lang w:val="bg-BG"/>
              </w:rPr>
              <w:t>и/или</w:t>
            </w:r>
            <w:r w:rsidR="00DD4A1A">
              <w:rPr>
                <w:bCs/>
                <w:sz w:val="22"/>
                <w:szCs w:val="22"/>
                <w:lang w:val="bg-BG"/>
              </w:rPr>
              <w:t xml:space="preserve"> </w:t>
            </w:r>
            <w:r w:rsidR="00DD4A1A" w:rsidRPr="00D30FA6">
              <w:rPr>
                <w:b/>
                <w:bCs/>
                <w:sz w:val="22"/>
                <w:szCs w:val="22"/>
                <w:lang w:val="bg-BG"/>
              </w:rPr>
              <w:t>Добавена/виртуална реалност (</w:t>
            </w:r>
            <w:proofErr w:type="spellStart"/>
            <w:r w:rsidR="00DD4A1A" w:rsidRPr="00D30FA6">
              <w:rPr>
                <w:b/>
                <w:bCs/>
                <w:sz w:val="22"/>
                <w:szCs w:val="22"/>
                <w:lang w:val="bg-BG"/>
              </w:rPr>
              <w:t>Augmented</w:t>
            </w:r>
            <w:proofErr w:type="spellEnd"/>
            <w:r w:rsidR="00DD4A1A" w:rsidRPr="00D30FA6">
              <w:rPr>
                <w:b/>
                <w:bCs/>
                <w:sz w:val="22"/>
                <w:szCs w:val="22"/>
                <w:lang w:val="bg-BG"/>
              </w:rPr>
              <w:t xml:space="preserve"> </w:t>
            </w:r>
            <w:proofErr w:type="spellStart"/>
            <w:r w:rsidR="00DD4A1A" w:rsidRPr="00D30FA6">
              <w:rPr>
                <w:b/>
                <w:bCs/>
                <w:sz w:val="22"/>
                <w:szCs w:val="22"/>
                <w:lang w:val="bg-BG"/>
              </w:rPr>
              <w:t>Reality</w:t>
            </w:r>
            <w:proofErr w:type="spellEnd"/>
            <w:r w:rsidR="00DD4A1A" w:rsidRPr="00D30FA6">
              <w:rPr>
                <w:b/>
                <w:bCs/>
                <w:sz w:val="22"/>
                <w:szCs w:val="22"/>
                <w:lang w:val="bg-BG"/>
              </w:rPr>
              <w:t xml:space="preserve"> – </w:t>
            </w:r>
            <w:r w:rsidR="00DD4A1A" w:rsidRPr="00D30FA6">
              <w:rPr>
                <w:b/>
                <w:bCs/>
                <w:sz w:val="22"/>
                <w:szCs w:val="22"/>
                <w:lang w:val="en-US"/>
              </w:rPr>
              <w:t>AR</w:t>
            </w:r>
            <w:r w:rsidR="00DD4A1A" w:rsidRPr="00D30FA6">
              <w:rPr>
                <w:b/>
                <w:bCs/>
                <w:sz w:val="22"/>
                <w:szCs w:val="22"/>
                <w:lang w:val="bg-BG"/>
              </w:rPr>
              <w:t>/</w:t>
            </w:r>
            <w:proofErr w:type="spellStart"/>
            <w:r w:rsidR="00DD4A1A" w:rsidRPr="00D30FA6">
              <w:rPr>
                <w:b/>
                <w:bCs/>
                <w:sz w:val="22"/>
                <w:szCs w:val="22"/>
                <w:lang w:val="bg-BG"/>
              </w:rPr>
              <w:t>Virtual</w:t>
            </w:r>
            <w:proofErr w:type="spellEnd"/>
            <w:r w:rsidR="00DD4A1A" w:rsidRPr="00D30FA6">
              <w:rPr>
                <w:b/>
                <w:bCs/>
                <w:sz w:val="22"/>
                <w:szCs w:val="22"/>
                <w:lang w:val="bg-BG"/>
              </w:rPr>
              <w:t xml:space="preserve"> </w:t>
            </w:r>
            <w:proofErr w:type="spellStart"/>
            <w:r w:rsidR="00DD4A1A" w:rsidRPr="00D30FA6">
              <w:rPr>
                <w:b/>
                <w:bCs/>
                <w:sz w:val="22"/>
                <w:szCs w:val="22"/>
                <w:lang w:val="bg-BG"/>
              </w:rPr>
              <w:t>Reality</w:t>
            </w:r>
            <w:proofErr w:type="spellEnd"/>
            <w:r w:rsidR="00DD4A1A" w:rsidRPr="00D30FA6">
              <w:rPr>
                <w:b/>
                <w:bCs/>
                <w:sz w:val="22"/>
                <w:szCs w:val="22"/>
                <w:lang w:val="bg-BG"/>
              </w:rPr>
              <w:t xml:space="preserve"> – VR)</w:t>
            </w:r>
            <w:r w:rsidR="00DD4A1A" w:rsidRPr="00D30FA6">
              <w:rPr>
                <w:bCs/>
                <w:sz w:val="22"/>
                <w:szCs w:val="22"/>
                <w:lang w:val="en-US"/>
              </w:rPr>
              <w:t xml:space="preserve"> </w:t>
            </w:r>
            <w:r w:rsidRPr="00D30FA6">
              <w:rPr>
                <w:bCs/>
                <w:sz w:val="22"/>
                <w:szCs w:val="22"/>
                <w:lang w:val="bg-BG"/>
              </w:rPr>
              <w:t xml:space="preserve">в комбинация с </w:t>
            </w:r>
            <w:r w:rsidR="00534330" w:rsidRPr="00534330">
              <w:rPr>
                <w:b/>
                <w:bCs/>
                <w:sz w:val="22"/>
                <w:szCs w:val="22"/>
                <w:lang w:val="bg-BG"/>
              </w:rPr>
              <w:t>поне една</w:t>
            </w:r>
            <w:r w:rsidR="00534330">
              <w:rPr>
                <w:bCs/>
                <w:sz w:val="22"/>
                <w:szCs w:val="22"/>
                <w:lang w:val="bg-BG"/>
              </w:rPr>
              <w:t xml:space="preserve"> от </w:t>
            </w:r>
            <w:r w:rsidRPr="00D30FA6">
              <w:rPr>
                <w:bCs/>
                <w:sz w:val="22"/>
                <w:szCs w:val="22"/>
                <w:lang w:val="bg-BG"/>
              </w:rPr>
              <w:t>следните технологии от Индустрия 4.0:</w:t>
            </w:r>
          </w:p>
          <w:p w14:paraId="0B93F72D" w14:textId="503D9C84" w:rsidR="0000414C" w:rsidRPr="00D30FA6" w:rsidRDefault="0000414C" w:rsidP="0000414C">
            <w:pPr>
              <w:jc w:val="both"/>
              <w:rPr>
                <w:bCs/>
                <w:sz w:val="22"/>
                <w:szCs w:val="22"/>
                <w:lang w:val="en-US"/>
              </w:rPr>
            </w:pPr>
            <w:r w:rsidRPr="00D30FA6">
              <w:rPr>
                <w:bCs/>
                <w:sz w:val="22"/>
                <w:szCs w:val="22"/>
                <w:lang w:val="bg-BG"/>
              </w:rPr>
              <w:t xml:space="preserve">1. </w:t>
            </w:r>
            <w:r w:rsidR="006560A1" w:rsidRPr="00D30FA6">
              <w:rPr>
                <w:bCs/>
                <w:sz w:val="22"/>
                <w:szCs w:val="22"/>
                <w:lang w:val="bg-BG"/>
              </w:rPr>
              <w:t>И</w:t>
            </w:r>
            <w:proofErr w:type="spellStart"/>
            <w:r w:rsidRPr="00D30FA6">
              <w:rPr>
                <w:bCs/>
                <w:sz w:val="22"/>
                <w:szCs w:val="22"/>
                <w:lang w:val="en-US"/>
              </w:rPr>
              <w:t>ндустриален</w:t>
            </w:r>
            <w:proofErr w:type="spellEnd"/>
            <w:r w:rsidRPr="00D30FA6">
              <w:rPr>
                <w:bCs/>
                <w:sz w:val="22"/>
                <w:szCs w:val="22"/>
                <w:lang w:val="en-US"/>
              </w:rPr>
              <w:t xml:space="preserve"> </w:t>
            </w:r>
            <w:r w:rsidRPr="00D30FA6">
              <w:rPr>
                <w:bCs/>
                <w:sz w:val="22"/>
                <w:szCs w:val="22"/>
                <w:lang w:val="bg-BG"/>
              </w:rPr>
              <w:t>„</w:t>
            </w:r>
            <w:proofErr w:type="spellStart"/>
            <w:r w:rsidRPr="00D30FA6">
              <w:rPr>
                <w:bCs/>
                <w:sz w:val="22"/>
                <w:szCs w:val="22"/>
                <w:lang w:val="en-US"/>
              </w:rPr>
              <w:t>Интернет</w:t>
            </w:r>
            <w:proofErr w:type="spellEnd"/>
            <w:r w:rsidRPr="00D30FA6">
              <w:rPr>
                <w:bCs/>
                <w:sz w:val="22"/>
                <w:szCs w:val="22"/>
                <w:lang w:val="en-US"/>
              </w:rPr>
              <w:t xml:space="preserve"> на </w:t>
            </w:r>
            <w:proofErr w:type="spellStart"/>
            <w:r w:rsidRPr="00D30FA6">
              <w:rPr>
                <w:bCs/>
                <w:sz w:val="22"/>
                <w:szCs w:val="22"/>
                <w:lang w:val="en-US"/>
              </w:rPr>
              <w:t>нещата</w:t>
            </w:r>
            <w:proofErr w:type="spellEnd"/>
            <w:r w:rsidRPr="00D30FA6">
              <w:rPr>
                <w:bCs/>
                <w:sz w:val="22"/>
                <w:szCs w:val="22"/>
                <w:lang w:val="en-US"/>
              </w:rPr>
              <w:t xml:space="preserve">“ (Industrial Internet of Things – </w:t>
            </w:r>
            <w:proofErr w:type="spellStart"/>
            <w:r w:rsidRPr="00D30FA6">
              <w:rPr>
                <w:bCs/>
                <w:sz w:val="22"/>
                <w:szCs w:val="22"/>
                <w:lang w:val="en-US"/>
              </w:rPr>
              <w:t>IioT</w:t>
            </w:r>
            <w:proofErr w:type="spellEnd"/>
            <w:r w:rsidRPr="00D30FA6">
              <w:rPr>
                <w:bCs/>
                <w:sz w:val="22"/>
                <w:szCs w:val="22"/>
                <w:lang w:val="en-US"/>
              </w:rPr>
              <w:t>)</w:t>
            </w:r>
          </w:p>
          <w:p w14:paraId="467E41E1" w14:textId="3A07D280" w:rsidR="0000414C" w:rsidRPr="00D30FA6" w:rsidRDefault="0000414C" w:rsidP="0000414C">
            <w:pPr>
              <w:jc w:val="both"/>
              <w:rPr>
                <w:bCs/>
                <w:sz w:val="22"/>
                <w:szCs w:val="22"/>
                <w:lang w:val="bg-BG"/>
              </w:rPr>
            </w:pPr>
            <w:r w:rsidRPr="00D30FA6">
              <w:rPr>
                <w:bCs/>
                <w:sz w:val="22"/>
                <w:szCs w:val="22"/>
                <w:lang w:val="bg-BG"/>
              </w:rPr>
              <w:t xml:space="preserve">2. </w:t>
            </w:r>
            <w:r w:rsidR="006560A1" w:rsidRPr="00D30FA6">
              <w:rPr>
                <w:bCs/>
                <w:sz w:val="22"/>
                <w:szCs w:val="22"/>
                <w:lang w:val="bg-BG"/>
              </w:rPr>
              <w:t>О</w:t>
            </w:r>
            <w:proofErr w:type="spellStart"/>
            <w:r w:rsidRPr="00D30FA6">
              <w:rPr>
                <w:bCs/>
                <w:sz w:val="22"/>
                <w:szCs w:val="22"/>
                <w:lang w:val="en-US"/>
              </w:rPr>
              <w:t>блачни</w:t>
            </w:r>
            <w:proofErr w:type="spellEnd"/>
            <w:r w:rsidRPr="00D30FA6">
              <w:rPr>
                <w:bCs/>
                <w:sz w:val="22"/>
                <w:szCs w:val="22"/>
                <w:lang w:val="en-US"/>
              </w:rPr>
              <w:t xml:space="preserve"> </w:t>
            </w:r>
            <w:proofErr w:type="spellStart"/>
            <w:r w:rsidRPr="00D30FA6">
              <w:rPr>
                <w:bCs/>
                <w:sz w:val="22"/>
                <w:szCs w:val="22"/>
                <w:lang w:val="en-US"/>
              </w:rPr>
              <w:t>технологии</w:t>
            </w:r>
            <w:proofErr w:type="spellEnd"/>
            <w:r w:rsidRPr="00D30FA6">
              <w:rPr>
                <w:bCs/>
                <w:sz w:val="22"/>
                <w:szCs w:val="22"/>
                <w:lang w:val="en-US"/>
              </w:rPr>
              <w:t xml:space="preserve"> (Cloud computing)</w:t>
            </w:r>
            <w:r w:rsidR="00DF63EA" w:rsidRPr="00D30FA6">
              <w:rPr>
                <w:bCs/>
                <w:sz w:val="22"/>
                <w:szCs w:val="22"/>
                <w:lang w:val="bg-BG"/>
              </w:rPr>
              <w:t xml:space="preserve"> и/или </w:t>
            </w:r>
            <w:r w:rsidR="006560A1" w:rsidRPr="00D30FA6">
              <w:rPr>
                <w:bCs/>
                <w:sz w:val="22"/>
                <w:szCs w:val="22"/>
                <w:lang w:val="bg-BG"/>
              </w:rPr>
              <w:t>П</w:t>
            </w:r>
            <w:proofErr w:type="spellStart"/>
            <w:r w:rsidR="00806500" w:rsidRPr="00D30FA6">
              <w:rPr>
                <w:bCs/>
                <w:sz w:val="22"/>
                <w:szCs w:val="22"/>
                <w:lang w:val="en-US"/>
              </w:rPr>
              <w:t>ериферни</w:t>
            </w:r>
            <w:proofErr w:type="spellEnd"/>
            <w:r w:rsidR="00806500" w:rsidRPr="00D30FA6">
              <w:rPr>
                <w:bCs/>
                <w:sz w:val="22"/>
                <w:szCs w:val="22"/>
                <w:lang w:val="en-US"/>
              </w:rPr>
              <w:t xml:space="preserve"> </w:t>
            </w:r>
            <w:proofErr w:type="spellStart"/>
            <w:r w:rsidR="00806500" w:rsidRPr="00D30FA6">
              <w:rPr>
                <w:bCs/>
                <w:sz w:val="22"/>
                <w:szCs w:val="22"/>
                <w:lang w:val="en-US"/>
              </w:rPr>
              <w:t>изчисления</w:t>
            </w:r>
            <w:proofErr w:type="spellEnd"/>
            <w:r w:rsidR="00806500" w:rsidRPr="00D30FA6">
              <w:rPr>
                <w:bCs/>
                <w:sz w:val="22"/>
                <w:szCs w:val="22"/>
                <w:lang w:val="en-US"/>
              </w:rPr>
              <w:t xml:space="preserve"> (edge computing)</w:t>
            </w:r>
          </w:p>
          <w:p w14:paraId="5211CF15" w14:textId="7C4725C8" w:rsidR="0000414C" w:rsidRPr="00D30FA6" w:rsidRDefault="0000414C" w:rsidP="006560A1">
            <w:pPr>
              <w:jc w:val="both"/>
              <w:rPr>
                <w:bCs/>
                <w:sz w:val="22"/>
                <w:szCs w:val="22"/>
                <w:lang w:val="en-US"/>
              </w:rPr>
            </w:pPr>
            <w:r w:rsidRPr="00D30FA6">
              <w:rPr>
                <w:bCs/>
                <w:sz w:val="22"/>
                <w:szCs w:val="22"/>
                <w:lang w:val="en-US"/>
              </w:rPr>
              <w:t>3.</w:t>
            </w:r>
            <w:r w:rsidRPr="00D30FA6">
              <w:rPr>
                <w:bCs/>
                <w:sz w:val="22"/>
                <w:szCs w:val="22"/>
                <w:lang w:val="bg-BG"/>
              </w:rPr>
              <w:t xml:space="preserve"> </w:t>
            </w:r>
            <w:r w:rsidR="006560A1" w:rsidRPr="00D30FA6">
              <w:rPr>
                <w:bCs/>
                <w:sz w:val="22"/>
                <w:szCs w:val="22"/>
                <w:lang w:val="bg-BG"/>
              </w:rPr>
              <w:t>И</w:t>
            </w:r>
            <w:r w:rsidRPr="00D30FA6">
              <w:rPr>
                <w:bCs/>
                <w:sz w:val="22"/>
                <w:szCs w:val="22"/>
                <w:lang w:val="bg-BG"/>
              </w:rPr>
              <w:t>зкуствен интелект (</w:t>
            </w:r>
            <w:proofErr w:type="spellStart"/>
            <w:r w:rsidRPr="00D30FA6">
              <w:rPr>
                <w:bCs/>
                <w:sz w:val="22"/>
                <w:szCs w:val="22"/>
                <w:lang w:val="bg-BG"/>
              </w:rPr>
              <w:t>Artificial</w:t>
            </w:r>
            <w:proofErr w:type="spellEnd"/>
            <w:r w:rsidRPr="00D30FA6">
              <w:rPr>
                <w:bCs/>
                <w:sz w:val="22"/>
                <w:szCs w:val="22"/>
                <w:lang w:val="bg-BG"/>
              </w:rPr>
              <w:t xml:space="preserve"> </w:t>
            </w:r>
            <w:proofErr w:type="spellStart"/>
            <w:r w:rsidRPr="00D30FA6">
              <w:rPr>
                <w:bCs/>
                <w:sz w:val="22"/>
                <w:szCs w:val="22"/>
                <w:lang w:val="bg-BG"/>
              </w:rPr>
              <w:t>intelligence</w:t>
            </w:r>
            <w:proofErr w:type="spellEnd"/>
            <w:r w:rsidRPr="00D30FA6">
              <w:rPr>
                <w:bCs/>
                <w:sz w:val="22"/>
                <w:szCs w:val="22"/>
                <w:lang w:val="bg-BG"/>
              </w:rPr>
              <w:t xml:space="preserve"> – AI)</w:t>
            </w:r>
            <w:r w:rsidR="006560A1" w:rsidRPr="00D30FA6">
              <w:rPr>
                <w:bCs/>
                <w:sz w:val="22"/>
                <w:szCs w:val="22"/>
                <w:lang w:val="bg-BG"/>
              </w:rPr>
              <w:t xml:space="preserve"> или</w:t>
            </w:r>
            <w:r w:rsidRPr="00D30FA6">
              <w:rPr>
                <w:bCs/>
                <w:sz w:val="22"/>
                <w:szCs w:val="22"/>
                <w:lang w:val="bg-BG"/>
              </w:rPr>
              <w:t xml:space="preserve"> </w:t>
            </w:r>
            <w:r w:rsidR="006560A1" w:rsidRPr="00D30FA6">
              <w:rPr>
                <w:bCs/>
                <w:sz w:val="22"/>
                <w:szCs w:val="22"/>
                <w:lang w:val="bg-BG"/>
              </w:rPr>
              <w:t>М</w:t>
            </w:r>
            <w:r w:rsidRPr="00D30FA6">
              <w:rPr>
                <w:bCs/>
                <w:sz w:val="22"/>
                <w:szCs w:val="22"/>
                <w:lang w:val="bg-BG"/>
              </w:rPr>
              <w:t>ашинно обучение (</w:t>
            </w:r>
            <w:proofErr w:type="spellStart"/>
            <w:r w:rsidRPr="00D30FA6">
              <w:rPr>
                <w:bCs/>
                <w:sz w:val="22"/>
                <w:szCs w:val="22"/>
                <w:lang w:val="bg-BG"/>
              </w:rPr>
              <w:t>Machine</w:t>
            </w:r>
            <w:proofErr w:type="spellEnd"/>
            <w:r w:rsidRPr="00D30FA6">
              <w:rPr>
                <w:bCs/>
                <w:sz w:val="22"/>
                <w:szCs w:val="22"/>
                <w:lang w:val="bg-BG"/>
              </w:rPr>
              <w:t xml:space="preserve"> </w:t>
            </w:r>
            <w:proofErr w:type="spellStart"/>
            <w:r w:rsidRPr="00D30FA6">
              <w:rPr>
                <w:bCs/>
                <w:sz w:val="22"/>
                <w:szCs w:val="22"/>
                <w:lang w:val="bg-BG"/>
              </w:rPr>
              <w:t>Learning</w:t>
            </w:r>
            <w:proofErr w:type="spellEnd"/>
            <w:r w:rsidRPr="00D30FA6">
              <w:rPr>
                <w:bCs/>
                <w:sz w:val="22"/>
                <w:szCs w:val="22"/>
                <w:lang w:val="bg-BG"/>
              </w:rPr>
              <w:t xml:space="preserve"> – ML)</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0424068" w14:textId="351DA578" w:rsidR="0000414C" w:rsidRPr="00D30FA6" w:rsidRDefault="00DD4A1A" w:rsidP="0000414C">
            <w:pPr>
              <w:jc w:val="center"/>
              <w:rPr>
                <w:bCs/>
                <w:sz w:val="22"/>
                <w:szCs w:val="22"/>
                <w:lang w:val="bg-BG"/>
              </w:rPr>
            </w:pPr>
            <w:r>
              <w:rPr>
                <w:bCs/>
                <w:sz w:val="22"/>
                <w:szCs w:val="22"/>
                <w:lang w:val="bg-BG"/>
              </w:rPr>
              <w:t>5</w:t>
            </w:r>
          </w:p>
        </w:tc>
        <w:tc>
          <w:tcPr>
            <w:tcW w:w="2368" w:type="pct"/>
            <w:tcBorders>
              <w:top w:val="single" w:sz="4" w:space="0" w:color="auto"/>
              <w:left w:val="single" w:sz="4" w:space="0" w:color="auto"/>
              <w:right w:val="single" w:sz="4" w:space="0" w:color="auto"/>
            </w:tcBorders>
          </w:tcPr>
          <w:p w14:paraId="58AD9F36" w14:textId="77777777" w:rsidR="0000414C" w:rsidRPr="00D30FA6" w:rsidRDefault="0000414C" w:rsidP="0000414C">
            <w:pPr>
              <w:rPr>
                <w:bCs/>
                <w:sz w:val="22"/>
                <w:szCs w:val="22"/>
                <w:lang w:val="bg-BG"/>
              </w:rPr>
            </w:pPr>
          </w:p>
        </w:tc>
      </w:tr>
      <w:tr w:rsidR="00C714C3" w:rsidRPr="00D30FA6" w14:paraId="56048618" w14:textId="77777777" w:rsidTr="00211F5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378CC61" w14:textId="76FF6E59" w:rsidR="00A14376" w:rsidRPr="00D30FA6" w:rsidRDefault="00A14376" w:rsidP="00673743">
            <w:pPr>
              <w:jc w:val="both"/>
              <w:rPr>
                <w:sz w:val="22"/>
                <w:szCs w:val="22"/>
                <w:lang w:val="bg-BG"/>
              </w:rPr>
            </w:pPr>
            <w:r w:rsidRPr="00D30FA6">
              <w:rPr>
                <w:sz w:val="22"/>
                <w:szCs w:val="22"/>
                <w:lang w:val="bg-BG"/>
              </w:rPr>
              <w:t>Кандидатът не е въвел нито една от посочените по-горе комбинации</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C4586F2" w14:textId="32BBB380" w:rsidR="00A14376" w:rsidRPr="00D30FA6" w:rsidRDefault="00A14376" w:rsidP="00BC36B9">
            <w:pPr>
              <w:jc w:val="center"/>
              <w:rPr>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tcPr>
          <w:p w14:paraId="0256C65D" w14:textId="77777777" w:rsidR="00A14376" w:rsidRPr="00D30FA6" w:rsidRDefault="00A14376" w:rsidP="00BC36B9">
            <w:pPr>
              <w:jc w:val="both"/>
              <w:rPr>
                <w:i/>
                <w:sz w:val="22"/>
                <w:szCs w:val="22"/>
                <w:lang w:val="bg-BG"/>
              </w:rPr>
            </w:pPr>
          </w:p>
        </w:tc>
      </w:tr>
      <w:tr w:rsidR="00C714C3" w:rsidRPr="00D30FA6" w14:paraId="4C59E11B" w14:textId="77777777" w:rsidTr="009B1A09">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B66EC6" w14:textId="6E8ECDAA" w:rsidR="00BC36B9" w:rsidRPr="00D30FA6" w:rsidRDefault="00BC36B9" w:rsidP="00523A83">
            <w:pPr>
              <w:jc w:val="both"/>
              <w:rPr>
                <w:sz w:val="22"/>
                <w:szCs w:val="22"/>
                <w:lang w:val="bg-BG"/>
              </w:rPr>
            </w:pPr>
            <w:r w:rsidRPr="00D30FA6">
              <w:rPr>
                <w:b/>
                <w:sz w:val="22"/>
                <w:szCs w:val="22"/>
                <w:lang w:val="bg-BG"/>
              </w:rPr>
              <w:t xml:space="preserve">2. </w:t>
            </w:r>
            <w:proofErr w:type="spellStart"/>
            <w:r w:rsidR="00F77B67" w:rsidRPr="00D30FA6">
              <w:rPr>
                <w:b/>
                <w:bCs/>
                <w:sz w:val="22"/>
                <w:szCs w:val="22"/>
              </w:rPr>
              <w:t>Автоматизирани</w:t>
            </w:r>
            <w:proofErr w:type="spellEnd"/>
            <w:r w:rsidR="00F77B67" w:rsidRPr="00D30FA6">
              <w:rPr>
                <w:b/>
                <w:bCs/>
                <w:sz w:val="22"/>
                <w:szCs w:val="22"/>
              </w:rPr>
              <w:t>/</w:t>
            </w:r>
            <w:proofErr w:type="spellStart"/>
            <w:r w:rsidR="00F77B67" w:rsidRPr="00D30FA6">
              <w:rPr>
                <w:b/>
                <w:bCs/>
                <w:sz w:val="22"/>
                <w:szCs w:val="22"/>
              </w:rPr>
              <w:t>дигитализирани</w:t>
            </w:r>
            <w:proofErr w:type="spellEnd"/>
            <w:r w:rsidR="00F77B67" w:rsidRPr="00D30FA6">
              <w:rPr>
                <w:b/>
                <w:bCs/>
                <w:sz w:val="22"/>
                <w:szCs w:val="22"/>
              </w:rPr>
              <w:t xml:space="preserve"> </w:t>
            </w:r>
            <w:proofErr w:type="spellStart"/>
            <w:r w:rsidR="00F77B67" w:rsidRPr="00D30FA6">
              <w:rPr>
                <w:b/>
                <w:bCs/>
                <w:sz w:val="22"/>
                <w:szCs w:val="22"/>
              </w:rPr>
              <w:t>процеси</w:t>
            </w:r>
            <w:proofErr w:type="spellEnd"/>
            <w:r w:rsidR="00F77B67" w:rsidRPr="00D30FA6">
              <w:rPr>
                <w:b/>
                <w:bCs/>
                <w:sz w:val="22"/>
                <w:szCs w:val="22"/>
              </w:rPr>
              <w:t xml:space="preserve"> в предприятието-</w:t>
            </w:r>
            <w:proofErr w:type="spellStart"/>
            <w:r w:rsidR="00F77B67" w:rsidRPr="00D30FA6">
              <w:rPr>
                <w:b/>
                <w:bCs/>
                <w:sz w:val="22"/>
                <w:szCs w:val="22"/>
              </w:rPr>
              <w:t>кандидат</w:t>
            </w:r>
            <w:proofErr w:type="spellEnd"/>
            <w:r w:rsidR="00F77B67" w:rsidRPr="00D30FA6">
              <w:rPr>
                <w:b/>
                <w:bCs/>
                <w:sz w:val="22"/>
                <w:szCs w:val="22"/>
              </w:rPr>
              <w:t xml:space="preserve"> в </w:t>
            </w:r>
            <w:proofErr w:type="spellStart"/>
            <w:r w:rsidR="00F77B67" w:rsidRPr="00D30FA6">
              <w:rPr>
                <w:b/>
                <w:bCs/>
                <w:sz w:val="22"/>
                <w:szCs w:val="22"/>
              </w:rPr>
              <w:t>резултат</w:t>
            </w:r>
            <w:proofErr w:type="spellEnd"/>
            <w:r w:rsidR="00F77B67" w:rsidRPr="00D30FA6">
              <w:rPr>
                <w:b/>
                <w:bCs/>
                <w:sz w:val="22"/>
                <w:szCs w:val="22"/>
              </w:rPr>
              <w:t xml:space="preserve"> на </w:t>
            </w:r>
            <w:proofErr w:type="spellStart"/>
            <w:r w:rsidR="00F77B67" w:rsidRPr="00D30FA6">
              <w:rPr>
                <w:b/>
                <w:bCs/>
                <w:sz w:val="22"/>
                <w:szCs w:val="22"/>
              </w:rPr>
              <w:t>проекта</w:t>
            </w:r>
            <w:proofErr w:type="spellEnd"/>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C4727A" w14:textId="07914A9B" w:rsidR="00BC36B9" w:rsidRPr="00D30FA6" w:rsidRDefault="00DE4CAF" w:rsidP="00CF45CA">
            <w:pPr>
              <w:jc w:val="center"/>
              <w:rPr>
                <w:bCs/>
                <w:sz w:val="22"/>
                <w:szCs w:val="22"/>
                <w:lang w:val="bg-BG"/>
              </w:rPr>
            </w:pPr>
            <w:r>
              <w:rPr>
                <w:b/>
                <w:bCs/>
                <w:sz w:val="22"/>
                <w:szCs w:val="22"/>
                <w:lang w:val="bg-BG"/>
              </w:rPr>
              <w:t>1</w:t>
            </w:r>
            <w:r w:rsidR="00CF45CA" w:rsidRPr="00D30FA6">
              <w:rPr>
                <w:b/>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689646" w14:textId="3074F773" w:rsidR="001C4F6B" w:rsidRPr="00D30FA6" w:rsidRDefault="00F77B67" w:rsidP="000E2AC4">
            <w:pPr>
              <w:jc w:val="both"/>
              <w:rPr>
                <w:i/>
                <w:sz w:val="22"/>
                <w:szCs w:val="22"/>
                <w:lang w:val="bg-BG"/>
              </w:rPr>
            </w:pPr>
            <w:r w:rsidRPr="00D30FA6">
              <w:rPr>
                <w:i/>
                <w:sz w:val="22"/>
                <w:szCs w:val="22"/>
                <w:lang w:val="bg-BG"/>
              </w:rPr>
              <w:t>Формуляр за кандидатстване</w:t>
            </w:r>
            <w:r w:rsidR="000E2AC4" w:rsidRPr="00D30FA6">
              <w:rPr>
                <w:i/>
                <w:sz w:val="22"/>
                <w:szCs w:val="22"/>
                <w:lang w:val="bg-BG"/>
              </w:rPr>
              <w:t xml:space="preserve"> -</w:t>
            </w:r>
            <w:r w:rsidRPr="00D30FA6">
              <w:rPr>
                <w:i/>
                <w:sz w:val="22"/>
                <w:szCs w:val="22"/>
                <w:lang w:val="bg-BG"/>
              </w:rPr>
              <w:t xml:space="preserve"> раздел „План за изпълнение/Дейности по проекта”, раздел „Допълнителна информация, необходима за оценка на проектното </w:t>
            </w:r>
            <w:r w:rsidRPr="00C714C3">
              <w:rPr>
                <w:i/>
                <w:sz w:val="22"/>
                <w:szCs w:val="22"/>
                <w:lang w:val="bg-BG"/>
              </w:rPr>
              <w:t>предложение” и информацията, представена в цялост във Формуляра за кандидатстване</w:t>
            </w:r>
          </w:p>
        </w:tc>
      </w:tr>
      <w:tr w:rsidR="00C714C3" w:rsidRPr="00D30FA6" w14:paraId="76991AC1" w14:textId="77777777" w:rsidTr="003366DB">
        <w:trPr>
          <w:trHeight w:val="4130"/>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457D8DCF" w14:textId="59DCA760" w:rsidR="003366DB" w:rsidRPr="003366DB" w:rsidRDefault="003366DB" w:rsidP="003366DB">
            <w:pPr>
              <w:jc w:val="both"/>
              <w:rPr>
                <w:b/>
                <w:sz w:val="22"/>
                <w:szCs w:val="22"/>
                <w:lang w:val="bg-BG"/>
              </w:rPr>
            </w:pPr>
            <w:r w:rsidRPr="003366DB">
              <w:rPr>
                <w:sz w:val="22"/>
                <w:szCs w:val="22"/>
                <w:lang w:val="bg-BG"/>
              </w:rPr>
              <w:lastRenderedPageBreak/>
              <w:t>1) Представен е анализ на текущото състояние на дигитализацията в предприятието: посочени са наличните технологии, ИКТ инструменти, софтуерни системи и платформи; ползването на онлайн магазини, социални медии, платформи за обслужване на клиенти и др.</w:t>
            </w:r>
            <w:r w:rsidR="002C3EF7">
              <w:rPr>
                <w:sz w:val="22"/>
                <w:szCs w:val="22"/>
                <w:lang w:val="bg-BG"/>
              </w:rPr>
              <w:t xml:space="preserve"> и е представен кратък извод за състоянието на дигитализацията в предприятието по</w:t>
            </w:r>
            <w:r w:rsidR="00357172">
              <w:rPr>
                <w:sz w:val="22"/>
                <w:szCs w:val="22"/>
                <w:lang w:val="bg-BG"/>
              </w:rPr>
              <w:t xml:space="preserve"> видове</w:t>
            </w:r>
            <w:r w:rsidR="002C3EF7">
              <w:rPr>
                <w:sz w:val="22"/>
                <w:szCs w:val="22"/>
                <w:lang w:val="bg-BG"/>
              </w:rPr>
              <w:t xml:space="preserve"> бизнес процеси</w:t>
            </w:r>
            <w:r w:rsidR="002C3EF7">
              <w:rPr>
                <w:rStyle w:val="FootnoteReference"/>
                <w:sz w:val="22"/>
                <w:szCs w:val="22"/>
                <w:lang w:val="bg-BG"/>
              </w:rPr>
              <w:footnoteReference w:id="6"/>
            </w:r>
            <w:r w:rsidRPr="003366DB">
              <w:rPr>
                <w:sz w:val="22"/>
                <w:szCs w:val="22"/>
                <w:lang w:val="bg-BG"/>
              </w:rPr>
              <w:t xml:space="preserve">, </w:t>
            </w:r>
            <w:r w:rsidRPr="003366DB">
              <w:rPr>
                <w:b/>
                <w:sz w:val="22"/>
                <w:szCs w:val="22"/>
                <w:lang w:val="bg-BG"/>
              </w:rPr>
              <w:t>И</w:t>
            </w:r>
          </w:p>
          <w:p w14:paraId="7CB61377" w14:textId="1096A9FC" w:rsidR="003366DB" w:rsidRPr="003366DB" w:rsidRDefault="003366DB" w:rsidP="003366DB">
            <w:pPr>
              <w:jc w:val="both"/>
              <w:rPr>
                <w:b/>
                <w:sz w:val="22"/>
                <w:szCs w:val="22"/>
                <w:lang w:val="bg-BG"/>
              </w:rPr>
            </w:pPr>
            <w:r w:rsidRPr="003366DB">
              <w:rPr>
                <w:sz w:val="22"/>
                <w:szCs w:val="22"/>
                <w:lang w:val="bg-BG"/>
              </w:rPr>
              <w:t xml:space="preserve">2) Описано е конкретно за всяка една от въвежданите по проекта технологии от Индустрия 4.0, кои основни бизнес процеси в предприятието дигитализира/ автоматизира, както и са посочени ясно промените в описваните бизнес процеси преди и след инвестицията, </w:t>
            </w:r>
            <w:r w:rsidRPr="003366DB">
              <w:rPr>
                <w:b/>
                <w:sz w:val="22"/>
                <w:szCs w:val="22"/>
                <w:lang w:val="bg-BG"/>
              </w:rPr>
              <w:t>И</w:t>
            </w:r>
          </w:p>
          <w:p w14:paraId="003ABEB0" w14:textId="2FF92349" w:rsidR="000E2AC4" w:rsidRPr="00D30FA6" w:rsidRDefault="003366DB" w:rsidP="0074728F">
            <w:pPr>
              <w:jc w:val="both"/>
              <w:rPr>
                <w:sz w:val="22"/>
                <w:szCs w:val="22"/>
                <w:lang w:val="bg-BG"/>
              </w:rPr>
            </w:pPr>
            <w:r w:rsidRPr="003366DB">
              <w:rPr>
                <w:sz w:val="22"/>
                <w:szCs w:val="22"/>
                <w:lang w:val="bg-BG"/>
              </w:rPr>
              <w:t xml:space="preserve">3) Представена е информация какви ще са конкретните ефекти за дейността на предприятието от </w:t>
            </w:r>
            <w:r w:rsidR="00230A56">
              <w:rPr>
                <w:sz w:val="22"/>
                <w:szCs w:val="22"/>
                <w:lang w:val="bg-BG"/>
              </w:rPr>
              <w:t>автоматизацията/</w:t>
            </w:r>
            <w:r w:rsidR="007B0A3F">
              <w:rPr>
                <w:sz w:val="22"/>
                <w:szCs w:val="22"/>
                <w:lang w:val="bg-BG"/>
              </w:rPr>
              <w:t xml:space="preserve"> </w:t>
            </w:r>
            <w:r w:rsidR="00230A56">
              <w:rPr>
                <w:sz w:val="22"/>
                <w:szCs w:val="22"/>
                <w:lang w:val="bg-BG"/>
              </w:rPr>
              <w:t>дигитализацията на бизнес процесите чрез</w:t>
            </w:r>
            <w:r w:rsidRPr="003366DB">
              <w:rPr>
                <w:sz w:val="22"/>
                <w:szCs w:val="22"/>
                <w:lang w:val="bg-BG"/>
              </w:rPr>
              <w:t xml:space="preserve"> технологии</w:t>
            </w:r>
            <w:r w:rsidR="00230A56">
              <w:rPr>
                <w:sz w:val="22"/>
                <w:szCs w:val="22"/>
                <w:lang w:val="bg-BG"/>
              </w:rPr>
              <w:t>те</w:t>
            </w:r>
            <w:r w:rsidRPr="003366DB">
              <w:rPr>
                <w:sz w:val="22"/>
                <w:szCs w:val="22"/>
                <w:lang w:val="bg-BG"/>
              </w:rPr>
              <w:t xml:space="preserve"> от Индустрия 4.0 - подобряване на ефективността, разширяване на пазарния дял, намаляване на разходите, подобряване на обслужването на клиенти и др.</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224E0" w14:textId="518F81BF" w:rsidR="000E2AC4" w:rsidRPr="00D30FA6" w:rsidRDefault="00DE4CAF" w:rsidP="005E4281">
            <w:pPr>
              <w:jc w:val="center"/>
              <w:rPr>
                <w:bCs/>
                <w:sz w:val="22"/>
                <w:szCs w:val="22"/>
                <w:lang w:val="bg-BG"/>
              </w:rPr>
            </w:pPr>
            <w:r>
              <w:rPr>
                <w:bCs/>
                <w:sz w:val="22"/>
                <w:szCs w:val="22"/>
                <w:lang w:val="bg-BG"/>
              </w:rPr>
              <w:t>1</w:t>
            </w:r>
            <w:r w:rsidR="000E2AC4" w:rsidRPr="00D30FA6">
              <w:rPr>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153D9566" w14:textId="77777777" w:rsidR="000E2AC4" w:rsidRPr="00D30FA6" w:rsidRDefault="000E2AC4" w:rsidP="005E4281">
            <w:pPr>
              <w:jc w:val="both"/>
              <w:rPr>
                <w:bCs/>
                <w:i/>
                <w:sz w:val="22"/>
                <w:szCs w:val="22"/>
                <w:lang w:val="bg-BG"/>
              </w:rPr>
            </w:pPr>
          </w:p>
        </w:tc>
      </w:tr>
      <w:tr w:rsidR="00C714C3" w:rsidRPr="00D30FA6" w14:paraId="1396BFBC" w14:textId="77777777" w:rsidTr="00DD4A1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E1B7C" w14:textId="478B0C35" w:rsidR="009B129F" w:rsidRPr="00D30FA6" w:rsidRDefault="00F97371" w:rsidP="009B129F">
            <w:pPr>
              <w:jc w:val="both"/>
              <w:rPr>
                <w:sz w:val="22"/>
                <w:szCs w:val="22"/>
                <w:lang w:val="bg-BG"/>
              </w:rPr>
            </w:pPr>
            <w:r w:rsidRPr="00D30FA6">
              <w:rPr>
                <w:sz w:val="22"/>
                <w:szCs w:val="22"/>
                <w:lang w:val="bg-BG"/>
              </w:rPr>
              <w:t>Изпълнено е 2</w:t>
            </w:r>
            <w:r w:rsidR="009B129F" w:rsidRPr="00D30FA6">
              <w:rPr>
                <w:sz w:val="22"/>
                <w:szCs w:val="22"/>
                <w:lang w:val="bg-BG"/>
              </w:rPr>
              <w:t xml:space="preserve"> от гореописаните изисквания.</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2145AE" w14:textId="3C602286" w:rsidR="009B129F" w:rsidRPr="00D30FA6" w:rsidRDefault="00DE4CAF" w:rsidP="00A84269">
            <w:pPr>
              <w:jc w:val="center"/>
              <w:rPr>
                <w:bCs/>
                <w:sz w:val="22"/>
                <w:szCs w:val="22"/>
                <w:lang w:val="bg-BG"/>
              </w:rPr>
            </w:pPr>
            <w:r>
              <w:rPr>
                <w:bCs/>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7C7AF1AF" w14:textId="77777777" w:rsidR="009B129F" w:rsidRPr="00D30FA6" w:rsidRDefault="009B129F" w:rsidP="009B129F">
            <w:pPr>
              <w:jc w:val="both"/>
              <w:rPr>
                <w:bCs/>
                <w:i/>
                <w:sz w:val="22"/>
                <w:szCs w:val="22"/>
                <w:lang w:val="bg-BG"/>
              </w:rPr>
            </w:pPr>
          </w:p>
        </w:tc>
      </w:tr>
      <w:tr w:rsidR="00C714C3" w:rsidRPr="00D30FA6" w14:paraId="1548ACC2" w14:textId="77777777" w:rsidTr="00DD4A1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490413" w14:textId="4F193D47" w:rsidR="00F97371" w:rsidRPr="00D30FA6" w:rsidRDefault="00F97371" w:rsidP="00F97371">
            <w:pPr>
              <w:jc w:val="both"/>
              <w:rPr>
                <w:sz w:val="22"/>
                <w:szCs w:val="22"/>
                <w:lang w:val="bg-BG"/>
              </w:rPr>
            </w:pPr>
            <w:r w:rsidRPr="00D30FA6">
              <w:rPr>
                <w:sz w:val="22"/>
                <w:szCs w:val="22"/>
                <w:lang w:val="bg-BG"/>
              </w:rPr>
              <w:t>Изпълнено е 1 от гореописаните изисквания.</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2E0DA3" w14:textId="1650BB64" w:rsidR="00F97371" w:rsidRPr="00D30FA6" w:rsidRDefault="00DE4CAF" w:rsidP="00F97371">
            <w:pPr>
              <w:jc w:val="center"/>
              <w:rPr>
                <w:bCs/>
                <w:sz w:val="22"/>
                <w:szCs w:val="22"/>
                <w:lang w:val="bg-BG"/>
              </w:rPr>
            </w:pPr>
            <w:r>
              <w:rPr>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0ECE2406" w14:textId="77777777" w:rsidR="00F97371" w:rsidRPr="00D30FA6" w:rsidRDefault="00F97371" w:rsidP="00F97371">
            <w:pPr>
              <w:jc w:val="both"/>
              <w:rPr>
                <w:bCs/>
                <w:i/>
                <w:sz w:val="22"/>
                <w:szCs w:val="22"/>
                <w:lang w:val="bg-BG"/>
              </w:rPr>
            </w:pPr>
          </w:p>
        </w:tc>
      </w:tr>
      <w:tr w:rsidR="00C714C3" w:rsidRPr="00D30FA6" w14:paraId="1BC26816" w14:textId="77777777" w:rsidTr="00DD4A1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F8CEF9" w14:textId="3231A2B4" w:rsidR="00F97371" w:rsidRPr="00D30FA6" w:rsidRDefault="00F97371" w:rsidP="00F97371">
            <w:pPr>
              <w:jc w:val="both"/>
              <w:rPr>
                <w:sz w:val="22"/>
                <w:szCs w:val="22"/>
                <w:lang w:val="bg-BG"/>
              </w:rPr>
            </w:pPr>
            <w:r w:rsidRPr="00D30FA6">
              <w:rPr>
                <w:sz w:val="22"/>
                <w:szCs w:val="22"/>
                <w:lang w:val="bg-BG"/>
              </w:rPr>
              <w:t>Не е изпълнено нито едно от гореописаните изисквания.</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8F189" w14:textId="6BAE8A80" w:rsidR="00F97371" w:rsidRPr="00D30FA6" w:rsidRDefault="00F97371" w:rsidP="00F97371">
            <w:pPr>
              <w:jc w:val="center"/>
              <w:rPr>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65C6EEC2" w14:textId="77777777" w:rsidR="00F97371" w:rsidRPr="00D30FA6" w:rsidRDefault="00F97371" w:rsidP="00F97371">
            <w:pPr>
              <w:jc w:val="both"/>
              <w:rPr>
                <w:bCs/>
                <w:i/>
                <w:sz w:val="22"/>
                <w:szCs w:val="22"/>
                <w:lang w:val="bg-BG"/>
              </w:rPr>
            </w:pPr>
          </w:p>
        </w:tc>
      </w:tr>
      <w:tr w:rsidR="00C714C3" w:rsidRPr="00D30FA6" w14:paraId="725F3328" w14:textId="77777777" w:rsidTr="009B1A09">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D9D1A0" w14:textId="4C497119" w:rsidR="00F97371" w:rsidRPr="00D30FA6" w:rsidRDefault="00F97371" w:rsidP="00005D44">
            <w:pPr>
              <w:jc w:val="both"/>
              <w:rPr>
                <w:b/>
                <w:sz w:val="22"/>
                <w:szCs w:val="22"/>
                <w:lang w:val="bg-BG"/>
              </w:rPr>
            </w:pPr>
            <w:r w:rsidRPr="00D30FA6">
              <w:rPr>
                <w:b/>
                <w:sz w:val="22"/>
                <w:szCs w:val="22"/>
                <w:lang w:val="bg-BG"/>
              </w:rPr>
              <w:t xml:space="preserve">3. </w:t>
            </w:r>
            <w:proofErr w:type="spellStart"/>
            <w:r w:rsidRPr="00D30FA6">
              <w:rPr>
                <w:b/>
                <w:bCs/>
                <w:sz w:val="22"/>
                <w:szCs w:val="22"/>
              </w:rPr>
              <w:t>Въвеждане</w:t>
            </w:r>
            <w:proofErr w:type="spellEnd"/>
            <w:r w:rsidRPr="00D30FA6">
              <w:rPr>
                <w:b/>
                <w:bCs/>
                <w:sz w:val="22"/>
                <w:szCs w:val="22"/>
              </w:rPr>
              <w:t xml:space="preserve"> на „</w:t>
            </w:r>
            <w:proofErr w:type="spellStart"/>
            <w:r w:rsidRPr="00D30FA6">
              <w:rPr>
                <w:b/>
                <w:bCs/>
                <w:sz w:val="22"/>
                <w:szCs w:val="22"/>
              </w:rPr>
              <w:t>зелени</w:t>
            </w:r>
            <w:proofErr w:type="spellEnd"/>
            <w:r w:rsidRPr="00D30FA6">
              <w:rPr>
                <w:b/>
                <w:bCs/>
                <w:sz w:val="22"/>
                <w:szCs w:val="22"/>
              </w:rPr>
              <w:t>“</w:t>
            </w:r>
            <w:r w:rsidRPr="00D30FA6">
              <w:rPr>
                <w:b/>
                <w:bCs/>
                <w:sz w:val="22"/>
                <w:szCs w:val="22"/>
                <w:vertAlign w:val="superscript"/>
              </w:rPr>
              <w:t xml:space="preserve"> </w:t>
            </w:r>
            <w:proofErr w:type="spellStart"/>
            <w:r w:rsidRPr="00D30FA6">
              <w:rPr>
                <w:b/>
                <w:bCs/>
                <w:sz w:val="22"/>
                <w:szCs w:val="22"/>
              </w:rPr>
              <w:t>технологии</w:t>
            </w:r>
            <w:proofErr w:type="spellEnd"/>
            <w:r w:rsidRPr="00D30FA6">
              <w:rPr>
                <w:b/>
                <w:bCs/>
                <w:sz w:val="22"/>
                <w:szCs w:val="22"/>
              </w:rPr>
              <w:t xml:space="preserve"> </w:t>
            </w:r>
            <w:proofErr w:type="spellStart"/>
            <w:r w:rsidRPr="00D30FA6">
              <w:rPr>
                <w:b/>
                <w:bCs/>
                <w:sz w:val="22"/>
                <w:szCs w:val="22"/>
              </w:rPr>
              <w:t>от</w:t>
            </w:r>
            <w:proofErr w:type="spellEnd"/>
            <w:r w:rsidRPr="00D30FA6">
              <w:rPr>
                <w:b/>
                <w:bCs/>
                <w:sz w:val="22"/>
                <w:szCs w:val="22"/>
              </w:rPr>
              <w:t xml:space="preserve"> </w:t>
            </w:r>
            <w:proofErr w:type="spellStart"/>
            <w:r w:rsidRPr="00D30FA6">
              <w:rPr>
                <w:b/>
                <w:bCs/>
                <w:sz w:val="22"/>
                <w:szCs w:val="22"/>
              </w:rPr>
              <w:t>Индустрия</w:t>
            </w:r>
            <w:proofErr w:type="spellEnd"/>
            <w:r w:rsidRPr="00D30FA6">
              <w:rPr>
                <w:b/>
                <w:bCs/>
                <w:sz w:val="22"/>
                <w:szCs w:val="22"/>
              </w:rPr>
              <w:t xml:space="preserve"> 4.0</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4BB3B4" w14:textId="6F796171" w:rsidR="00F97371" w:rsidRPr="00D30FA6" w:rsidRDefault="00F97371" w:rsidP="00F97371">
            <w:pPr>
              <w:jc w:val="center"/>
              <w:rPr>
                <w:b/>
                <w:bCs/>
                <w:sz w:val="22"/>
                <w:szCs w:val="22"/>
                <w:lang w:val="bg-BG"/>
              </w:rPr>
            </w:pPr>
            <w:r w:rsidRPr="00D30FA6">
              <w:rPr>
                <w:b/>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CBD8F6" w14:textId="286B2027" w:rsidR="00F97371" w:rsidRPr="00C714C3" w:rsidRDefault="00F97371" w:rsidP="007B570C">
            <w:pPr>
              <w:spacing w:after="120"/>
              <w:jc w:val="both"/>
              <w:rPr>
                <w:i/>
                <w:sz w:val="22"/>
                <w:szCs w:val="22"/>
                <w:lang w:val="bg-BG"/>
              </w:rPr>
            </w:pPr>
            <w:r w:rsidRPr="00D30FA6">
              <w:rPr>
                <w:i/>
                <w:sz w:val="22"/>
                <w:szCs w:val="22"/>
                <w:lang w:val="bg-BG"/>
              </w:rPr>
              <w:t xml:space="preserve">Формуляр за кандидатстване, раздел „План за изпълнение/Дейности по проекта”, раздел „Допълнителна информация, необходима за оценка на проектното </w:t>
            </w:r>
            <w:r w:rsidRPr="00C714C3">
              <w:rPr>
                <w:i/>
                <w:sz w:val="22"/>
                <w:szCs w:val="22"/>
                <w:lang w:val="bg-BG"/>
              </w:rPr>
              <w:t>предложение”</w:t>
            </w:r>
            <w:r w:rsidR="00DF71CB">
              <w:rPr>
                <w:i/>
                <w:sz w:val="22"/>
                <w:szCs w:val="22"/>
                <w:lang w:val="bg-BG"/>
              </w:rPr>
              <w:t xml:space="preserve">, </w:t>
            </w:r>
            <w:r w:rsidR="00DF71CB" w:rsidRPr="00DF71CB">
              <w:rPr>
                <w:i/>
                <w:sz w:val="22"/>
                <w:szCs w:val="22"/>
                <w:lang w:val="bg-BG"/>
              </w:rPr>
              <w:t>раздел „Е-Декларации“, поле „Техническа спецификация</w:t>
            </w:r>
            <w:r w:rsidR="0074728F">
              <w:t xml:space="preserve"> </w:t>
            </w:r>
            <w:r w:rsidR="0074728F" w:rsidRPr="0074728F">
              <w:rPr>
                <w:i/>
                <w:sz w:val="22"/>
                <w:szCs w:val="22"/>
                <w:lang w:val="bg-BG"/>
              </w:rPr>
              <w:t>на предвидените за закупуване ДМА и/или ДНА</w:t>
            </w:r>
            <w:r w:rsidR="00DF71CB" w:rsidRPr="00DF71CB">
              <w:rPr>
                <w:i/>
                <w:sz w:val="22"/>
                <w:szCs w:val="22"/>
                <w:lang w:val="bg-BG"/>
              </w:rPr>
              <w:t>“</w:t>
            </w:r>
            <w:r w:rsidRPr="00C714C3">
              <w:rPr>
                <w:i/>
                <w:sz w:val="22"/>
                <w:szCs w:val="22"/>
                <w:lang w:val="bg-BG"/>
              </w:rPr>
              <w:t xml:space="preserve"> и информацията, представена в цялост във Формуляра за кандидатстване</w:t>
            </w:r>
          </w:p>
          <w:p w14:paraId="0639CC4C" w14:textId="2CC26F88" w:rsidR="00F97371" w:rsidRPr="00D30FA6" w:rsidRDefault="00F97371" w:rsidP="0074728F">
            <w:pPr>
              <w:spacing w:after="120"/>
              <w:jc w:val="both"/>
              <w:rPr>
                <w:bCs/>
                <w:i/>
                <w:sz w:val="22"/>
                <w:szCs w:val="22"/>
                <w:lang w:val="bg-BG"/>
              </w:rPr>
            </w:pPr>
            <w:r w:rsidRPr="00C714C3">
              <w:rPr>
                <w:i/>
                <w:sz w:val="22"/>
                <w:szCs w:val="22"/>
                <w:lang w:val="bg-BG"/>
              </w:rPr>
              <w:t>Оферта за всяка отделна инвестиция в активи (ДМА и ДНА), с предложена цена</w:t>
            </w:r>
          </w:p>
        </w:tc>
      </w:tr>
      <w:tr w:rsidR="00C714C3" w:rsidRPr="00D30FA6" w14:paraId="78521DEF" w14:textId="77777777" w:rsidTr="00211F5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42FC2C17" w14:textId="3F53B730" w:rsidR="00F97371" w:rsidRPr="00D30FA6" w:rsidRDefault="00402858" w:rsidP="00C714C3">
            <w:pPr>
              <w:jc w:val="both"/>
              <w:rPr>
                <w:sz w:val="22"/>
                <w:szCs w:val="22"/>
                <w:lang w:val="bg-BG"/>
              </w:rPr>
            </w:pPr>
            <w:r w:rsidRPr="00D30FA6">
              <w:rPr>
                <w:sz w:val="22"/>
                <w:szCs w:val="22"/>
                <w:lang w:val="bg-BG"/>
              </w:rPr>
              <w:t>Въвежданите</w:t>
            </w:r>
            <w:r w:rsidRPr="00D30FA6">
              <w:rPr>
                <w:sz w:val="22"/>
                <w:szCs w:val="22"/>
                <w:lang w:val="en-US"/>
              </w:rPr>
              <w:t xml:space="preserve"> </w:t>
            </w:r>
            <w:r w:rsidRPr="00D30FA6">
              <w:rPr>
                <w:sz w:val="22"/>
                <w:szCs w:val="22"/>
                <w:lang w:val="bg-BG"/>
              </w:rPr>
              <w:t>по проекта технологии от Индустрия 4.0</w:t>
            </w:r>
            <w:r w:rsidRPr="00D30FA6">
              <w:rPr>
                <w:sz w:val="22"/>
                <w:szCs w:val="22"/>
                <w:lang w:val="en-US"/>
              </w:rPr>
              <w:t xml:space="preserve"> </w:t>
            </w:r>
            <w:r w:rsidR="00486061" w:rsidRPr="00D30FA6">
              <w:rPr>
                <w:sz w:val="22"/>
                <w:szCs w:val="22"/>
                <w:lang w:val="bg-BG"/>
              </w:rPr>
              <w:t>водят до</w:t>
            </w:r>
            <w:r w:rsidRPr="00D30FA6">
              <w:rPr>
                <w:sz w:val="22"/>
                <w:szCs w:val="22"/>
                <w:lang w:val="bg-BG"/>
              </w:rPr>
              <w:t>: намаляване на енергийната консумация в предприятието</w:t>
            </w:r>
            <w:r w:rsidR="00CE38A9" w:rsidRPr="00D30FA6">
              <w:rPr>
                <w:sz w:val="22"/>
                <w:szCs w:val="22"/>
                <w:lang w:val="bg-BG"/>
              </w:rPr>
              <w:t xml:space="preserve"> и/или</w:t>
            </w:r>
            <w:r w:rsidRPr="00D30FA6">
              <w:rPr>
                <w:sz w:val="22"/>
                <w:szCs w:val="22"/>
                <w:lang w:val="bg-BG"/>
              </w:rPr>
              <w:t xml:space="preserve"> </w:t>
            </w:r>
            <w:r w:rsidR="00CE38A9" w:rsidRPr="00D30FA6">
              <w:rPr>
                <w:sz w:val="22"/>
                <w:szCs w:val="22"/>
                <w:lang w:val="bg-BG"/>
              </w:rPr>
              <w:t xml:space="preserve">подобряване на енергийната ефективност на продуктите, и/или </w:t>
            </w:r>
            <w:r w:rsidR="00CE38A9" w:rsidRPr="00D30FA6">
              <w:rPr>
                <w:sz w:val="22"/>
                <w:szCs w:val="22"/>
                <w:lang w:val="bg-BG"/>
              </w:rPr>
              <w:lastRenderedPageBreak/>
              <w:t>намаляване на количеството образувани отпадъци, и/или намаляване на количеството/вида на влаганите суровини (вкл. използване на рециклирани суровини) при производството на продукти/</w:t>
            </w:r>
            <w:r w:rsidR="007271B6" w:rsidRPr="00D30FA6">
              <w:rPr>
                <w:sz w:val="22"/>
                <w:szCs w:val="22"/>
                <w:lang w:val="bg-BG"/>
              </w:rPr>
              <w:t xml:space="preserve"> </w:t>
            </w:r>
            <w:r w:rsidR="00CE38A9" w:rsidRPr="00D30FA6">
              <w:rPr>
                <w:sz w:val="22"/>
                <w:szCs w:val="22"/>
                <w:lang w:val="bg-BG"/>
              </w:rPr>
              <w:t xml:space="preserve">предоставянето на услуги, и/или </w:t>
            </w:r>
            <w:r w:rsidRPr="00D30FA6">
              <w:rPr>
                <w:sz w:val="22"/>
                <w:szCs w:val="22"/>
                <w:lang w:val="bg-BG"/>
              </w:rPr>
              <w:t>оптимизиране на използваните ресурси в дейността на предприятието</w:t>
            </w:r>
            <w:r w:rsidR="006F74C8" w:rsidRPr="00D30FA6">
              <w:rPr>
                <w:sz w:val="22"/>
                <w:szCs w:val="22"/>
              </w:rPr>
              <w:t xml:space="preserve"> </w:t>
            </w:r>
            <w:r w:rsidR="006F74C8" w:rsidRPr="00D30FA6">
              <w:rPr>
                <w:sz w:val="22"/>
                <w:szCs w:val="22"/>
                <w:lang w:val="bg-BG"/>
              </w:rPr>
              <w:t>и в резултат допринасят за по-зелен и устойчив производствен процес/процес по предоставяне на услуги.</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45767" w14:textId="16E38216" w:rsidR="00F97371" w:rsidRPr="00D30FA6" w:rsidRDefault="00F97371" w:rsidP="00F97371">
            <w:pPr>
              <w:jc w:val="center"/>
              <w:rPr>
                <w:bCs/>
                <w:sz w:val="22"/>
                <w:szCs w:val="22"/>
                <w:lang w:val="bg-BG"/>
              </w:rPr>
            </w:pPr>
            <w:r w:rsidRPr="00D30FA6">
              <w:rPr>
                <w:bCs/>
                <w:sz w:val="22"/>
                <w:szCs w:val="22"/>
                <w:lang w:val="bg-BG"/>
              </w:rPr>
              <w:lastRenderedPageBreak/>
              <w:t>5</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7609FD94" w14:textId="77777777" w:rsidR="00F97371" w:rsidRPr="00D30FA6" w:rsidRDefault="00F97371" w:rsidP="00F97371">
            <w:pPr>
              <w:jc w:val="both"/>
              <w:rPr>
                <w:bCs/>
                <w:i/>
                <w:sz w:val="22"/>
                <w:szCs w:val="22"/>
                <w:lang w:val="en-US"/>
              </w:rPr>
            </w:pPr>
          </w:p>
        </w:tc>
      </w:tr>
      <w:tr w:rsidR="00C714C3" w:rsidRPr="00D30FA6" w14:paraId="36999F58" w14:textId="77777777" w:rsidTr="00211F5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8FBA27B" w14:textId="71229B1E" w:rsidR="00F97371" w:rsidRPr="00D30FA6" w:rsidRDefault="00F97371" w:rsidP="00F97371">
            <w:pPr>
              <w:jc w:val="both"/>
              <w:rPr>
                <w:sz w:val="22"/>
                <w:szCs w:val="22"/>
                <w:lang w:val="bg-BG"/>
              </w:rPr>
            </w:pPr>
            <w:r w:rsidRPr="00D30FA6">
              <w:rPr>
                <w:sz w:val="22"/>
                <w:szCs w:val="22"/>
                <w:lang w:val="bg-BG"/>
              </w:rPr>
              <w:lastRenderedPageBreak/>
              <w:t>Критерият не е изпълнен.</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895321C" w14:textId="1A66FAEA" w:rsidR="00F97371" w:rsidRPr="00D30FA6" w:rsidRDefault="00F97371" w:rsidP="00F97371">
            <w:pPr>
              <w:jc w:val="center"/>
              <w:rPr>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tcPr>
          <w:p w14:paraId="2EB02574" w14:textId="77777777" w:rsidR="00F97371" w:rsidRPr="00D30FA6" w:rsidRDefault="00F97371" w:rsidP="00F97371">
            <w:pPr>
              <w:jc w:val="both"/>
              <w:rPr>
                <w:i/>
                <w:sz w:val="22"/>
                <w:szCs w:val="22"/>
                <w:lang w:val="bg-BG"/>
              </w:rPr>
            </w:pPr>
          </w:p>
        </w:tc>
      </w:tr>
      <w:tr w:rsidR="00C714C3" w:rsidRPr="00D30FA6" w14:paraId="1800FE1F"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1622E" w14:textId="324A84BA" w:rsidR="00F97371" w:rsidRPr="00D30FA6" w:rsidRDefault="00F97371" w:rsidP="00F97371">
            <w:pPr>
              <w:jc w:val="both"/>
              <w:rPr>
                <w:b/>
                <w:bCs/>
                <w:sz w:val="22"/>
                <w:szCs w:val="22"/>
                <w:lang w:val="bg-BG"/>
              </w:rPr>
            </w:pPr>
            <w:r w:rsidRPr="00D30FA6">
              <w:rPr>
                <w:b/>
                <w:bCs/>
                <w:sz w:val="22"/>
                <w:szCs w:val="22"/>
                <w:lang w:val="bg-BG"/>
              </w:rPr>
              <w:t xml:space="preserve">II. </w:t>
            </w:r>
            <w:proofErr w:type="spellStart"/>
            <w:r w:rsidRPr="00D30FA6">
              <w:rPr>
                <w:b/>
                <w:sz w:val="22"/>
                <w:szCs w:val="22"/>
              </w:rPr>
              <w:t>Финансова</w:t>
            </w:r>
            <w:proofErr w:type="spellEnd"/>
            <w:r w:rsidRPr="00D30FA6">
              <w:rPr>
                <w:b/>
                <w:sz w:val="22"/>
                <w:szCs w:val="22"/>
              </w:rPr>
              <w:t xml:space="preserve"> </w:t>
            </w:r>
            <w:proofErr w:type="spellStart"/>
            <w:r w:rsidRPr="00D30FA6">
              <w:rPr>
                <w:b/>
                <w:sz w:val="22"/>
                <w:szCs w:val="22"/>
              </w:rPr>
              <w:t>стабилност</w:t>
            </w:r>
            <w:proofErr w:type="spellEnd"/>
            <w:r w:rsidRPr="00D30FA6">
              <w:rPr>
                <w:b/>
                <w:sz w:val="22"/>
                <w:szCs w:val="22"/>
              </w:rPr>
              <w:t xml:space="preserve"> на </w:t>
            </w:r>
            <w:proofErr w:type="spellStart"/>
            <w:r w:rsidRPr="00D30FA6">
              <w:rPr>
                <w:b/>
                <w:sz w:val="22"/>
                <w:szCs w:val="22"/>
              </w:rPr>
              <w:t>кандидата</w:t>
            </w:r>
            <w:proofErr w:type="spellEnd"/>
            <w:r w:rsidRPr="00D30FA6">
              <w:rPr>
                <w:b/>
                <w:sz w:val="22"/>
                <w:szCs w:val="22"/>
              </w:rPr>
              <w:t>:</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06D87" w14:textId="4907D4EE" w:rsidR="00F97371" w:rsidRPr="00D30FA6" w:rsidRDefault="00AA478E" w:rsidP="00F97371">
            <w:pPr>
              <w:jc w:val="center"/>
              <w:rPr>
                <w:b/>
                <w:bCs/>
                <w:sz w:val="22"/>
                <w:szCs w:val="22"/>
                <w:lang w:val="bg-BG"/>
              </w:rPr>
            </w:pPr>
            <w:r>
              <w:rPr>
                <w:b/>
                <w:bCs/>
                <w:sz w:val="22"/>
                <w:szCs w:val="22"/>
                <w:lang w:val="bg-BG"/>
              </w:rPr>
              <w:t>36</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6C6AF" w14:textId="77777777" w:rsidR="00F97371" w:rsidRPr="00D30FA6" w:rsidRDefault="00F97371" w:rsidP="00F97371">
            <w:pPr>
              <w:jc w:val="both"/>
              <w:rPr>
                <w:b/>
                <w:bCs/>
                <w:sz w:val="22"/>
                <w:szCs w:val="22"/>
                <w:lang w:val="bg-BG"/>
              </w:rPr>
            </w:pPr>
          </w:p>
        </w:tc>
      </w:tr>
      <w:tr w:rsidR="00C714C3" w:rsidRPr="00D30FA6" w14:paraId="28980319" w14:textId="77777777" w:rsidTr="009B1A09">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862AF1" w14:textId="0CEFF28C" w:rsidR="00F97371" w:rsidRPr="00D30FA6" w:rsidRDefault="008C27BB" w:rsidP="00AB64EC">
            <w:pPr>
              <w:jc w:val="both"/>
              <w:rPr>
                <w:b/>
                <w:sz w:val="22"/>
                <w:szCs w:val="22"/>
                <w:lang w:val="bg-BG"/>
              </w:rPr>
            </w:pPr>
            <w:r>
              <w:rPr>
                <w:b/>
                <w:sz w:val="22"/>
                <w:szCs w:val="22"/>
                <w:lang w:val="bg-BG"/>
              </w:rPr>
              <w:t>1</w:t>
            </w:r>
            <w:r w:rsidR="00F97371" w:rsidRPr="00D30FA6">
              <w:rPr>
                <w:b/>
                <w:sz w:val="22"/>
                <w:szCs w:val="22"/>
              </w:rPr>
              <w:t xml:space="preserve">. </w:t>
            </w:r>
            <w:proofErr w:type="spellStart"/>
            <w:r w:rsidR="00F97371" w:rsidRPr="00D30FA6">
              <w:rPr>
                <w:b/>
                <w:sz w:val="22"/>
                <w:szCs w:val="22"/>
              </w:rPr>
              <w:t>Претеглен</w:t>
            </w:r>
            <w:proofErr w:type="spellEnd"/>
            <w:r w:rsidR="00F97371" w:rsidRPr="00D30FA6">
              <w:rPr>
                <w:b/>
                <w:sz w:val="22"/>
                <w:szCs w:val="22"/>
              </w:rPr>
              <w:t xml:space="preserve"> </w:t>
            </w:r>
            <w:proofErr w:type="spellStart"/>
            <w:r w:rsidR="00F97371" w:rsidRPr="00D30FA6">
              <w:rPr>
                <w:b/>
                <w:sz w:val="22"/>
                <w:szCs w:val="22"/>
              </w:rPr>
              <w:t>коефициент</w:t>
            </w:r>
            <w:proofErr w:type="spellEnd"/>
            <w:r w:rsidR="00F97371" w:rsidRPr="00D30FA6">
              <w:rPr>
                <w:b/>
                <w:sz w:val="22"/>
                <w:szCs w:val="22"/>
              </w:rPr>
              <w:t xml:space="preserve"> на </w:t>
            </w:r>
            <w:proofErr w:type="spellStart"/>
            <w:r w:rsidR="00F97371" w:rsidRPr="00D30FA6">
              <w:rPr>
                <w:b/>
                <w:sz w:val="22"/>
                <w:szCs w:val="22"/>
              </w:rPr>
              <w:t>рентабилност</w:t>
            </w:r>
            <w:proofErr w:type="spellEnd"/>
            <w:r w:rsidR="00F97371" w:rsidRPr="00D30FA6">
              <w:rPr>
                <w:b/>
                <w:sz w:val="22"/>
                <w:szCs w:val="22"/>
              </w:rPr>
              <w:t xml:space="preserve"> на EBITDA за 202</w:t>
            </w:r>
            <w:r w:rsidR="00AB64EC">
              <w:rPr>
                <w:b/>
                <w:sz w:val="22"/>
                <w:szCs w:val="22"/>
                <w:lang w:val="bg-BG"/>
              </w:rPr>
              <w:t>2</w:t>
            </w:r>
            <w:r w:rsidR="00F97371" w:rsidRPr="00D30FA6">
              <w:rPr>
                <w:b/>
                <w:sz w:val="22"/>
                <w:szCs w:val="22"/>
              </w:rPr>
              <w:t xml:space="preserve"> г., 202</w:t>
            </w:r>
            <w:r w:rsidR="00AB64EC">
              <w:rPr>
                <w:b/>
                <w:sz w:val="22"/>
                <w:szCs w:val="22"/>
                <w:lang w:val="bg-BG"/>
              </w:rPr>
              <w:t>3</w:t>
            </w:r>
            <w:r w:rsidR="00F97371" w:rsidRPr="00D30FA6">
              <w:rPr>
                <w:b/>
                <w:sz w:val="22"/>
                <w:szCs w:val="22"/>
              </w:rPr>
              <w:t xml:space="preserve"> г. и 202</w:t>
            </w:r>
            <w:r w:rsidR="00AB64EC">
              <w:rPr>
                <w:b/>
                <w:sz w:val="22"/>
                <w:szCs w:val="22"/>
                <w:lang w:val="bg-BG"/>
              </w:rPr>
              <w:t>4</w:t>
            </w:r>
            <w:r w:rsidR="00F97371" w:rsidRPr="00D30FA6">
              <w:rPr>
                <w:b/>
                <w:sz w:val="22"/>
                <w:szCs w:val="22"/>
              </w:rPr>
              <w:t xml:space="preserve"> г.</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2A1EDD" w14:textId="31EE5CE5" w:rsidR="00F97371" w:rsidRPr="00D30FA6" w:rsidRDefault="00F97371" w:rsidP="00F97371">
            <w:pPr>
              <w:jc w:val="center"/>
              <w:rPr>
                <w:b/>
                <w:bCs/>
                <w:sz w:val="22"/>
                <w:szCs w:val="22"/>
                <w:lang w:val="bg-BG"/>
              </w:rPr>
            </w:pPr>
            <w:r w:rsidRPr="00D30FA6">
              <w:rPr>
                <w:b/>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829F15" w14:textId="77777777" w:rsidR="00F97371" w:rsidRPr="00D30FA6" w:rsidRDefault="00F97371" w:rsidP="00F97371">
            <w:pPr>
              <w:ind w:right="253"/>
              <w:jc w:val="both"/>
              <w:rPr>
                <w:i/>
                <w:sz w:val="22"/>
                <w:szCs w:val="22"/>
                <w:lang w:val="bg-BG"/>
              </w:rPr>
            </w:pPr>
            <w:r w:rsidRPr="00D30FA6">
              <w:rPr>
                <w:b/>
                <w:i/>
                <w:sz w:val="22"/>
                <w:szCs w:val="22"/>
                <w:lang w:val="bg-BG"/>
              </w:rPr>
              <w:t>Коефициент на рентабилност на EBITDA за съответната година</w:t>
            </w:r>
            <w:r w:rsidRPr="00D30FA6">
              <w:rPr>
                <w:i/>
                <w:sz w:val="22"/>
                <w:szCs w:val="22"/>
                <w:lang w:val="bg-BG"/>
              </w:rPr>
              <w:t xml:space="preserve"> = [Отчет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D30FA6">
              <w:rPr>
                <w:b/>
                <w:i/>
                <w:sz w:val="22"/>
                <w:szCs w:val="22"/>
                <w:lang w:val="bg-BG"/>
              </w:rPr>
              <w:t>делено на</w:t>
            </w:r>
            <w:r w:rsidRPr="00D30FA6">
              <w:rPr>
                <w:i/>
                <w:sz w:val="22"/>
                <w:szCs w:val="22"/>
                <w:lang w:val="bg-BG"/>
              </w:rPr>
              <w:t xml:space="preserve"> ОПР за съответната година, ред „Нетни приходи от продажби” (код 15100).</w:t>
            </w:r>
          </w:p>
          <w:p w14:paraId="1D1DBD60" w14:textId="77777777" w:rsidR="00F97371" w:rsidRPr="00D30FA6" w:rsidRDefault="00F97371" w:rsidP="00F97371">
            <w:pPr>
              <w:ind w:right="253"/>
              <w:jc w:val="both"/>
              <w:rPr>
                <w:i/>
                <w:sz w:val="22"/>
                <w:szCs w:val="22"/>
                <w:lang w:val="bg-BG"/>
              </w:rPr>
            </w:pPr>
            <w:r w:rsidRPr="00D30FA6">
              <w:rPr>
                <w:i/>
                <w:sz w:val="22"/>
                <w:szCs w:val="22"/>
                <w:lang w:val="bg-BG"/>
              </w:rPr>
              <w:t>Коефициентът се изчислява в проценти.</w:t>
            </w:r>
          </w:p>
          <w:p w14:paraId="4BEEF0C8" w14:textId="427A48B4" w:rsidR="00F97371" w:rsidRPr="00D30FA6" w:rsidRDefault="00F97371" w:rsidP="00AB64EC">
            <w:pPr>
              <w:jc w:val="both"/>
              <w:rPr>
                <w:b/>
                <w:i/>
                <w:sz w:val="22"/>
                <w:szCs w:val="22"/>
                <w:lang w:val="bg-BG"/>
              </w:rPr>
            </w:pPr>
            <w:r w:rsidRPr="00D30FA6">
              <w:rPr>
                <w:b/>
                <w:i/>
                <w:sz w:val="22"/>
                <w:szCs w:val="22"/>
                <w:lang w:val="bg-BG"/>
              </w:rPr>
              <w:t>Претегленият коефициент на рентабилност на EBITDA</w:t>
            </w:r>
            <w:r w:rsidRPr="00D30FA6">
              <w:rPr>
                <w:i/>
                <w:sz w:val="22"/>
                <w:szCs w:val="22"/>
                <w:lang w:val="bg-BG"/>
              </w:rPr>
              <w:t xml:space="preserve"> за трите финансови години (20</w:t>
            </w:r>
            <w:r w:rsidRPr="00D30FA6">
              <w:rPr>
                <w:i/>
                <w:sz w:val="22"/>
                <w:szCs w:val="22"/>
                <w:lang w:val="en-US"/>
              </w:rPr>
              <w:t>2</w:t>
            </w:r>
            <w:r w:rsidR="00AB64EC">
              <w:rPr>
                <w:i/>
                <w:sz w:val="22"/>
                <w:szCs w:val="22"/>
                <w:lang w:val="bg-BG"/>
              </w:rPr>
              <w:t>2</w:t>
            </w:r>
            <w:r w:rsidRPr="00D30FA6">
              <w:rPr>
                <w:i/>
                <w:sz w:val="22"/>
                <w:szCs w:val="22"/>
                <w:lang w:val="bg-BG"/>
              </w:rPr>
              <w:t xml:space="preserve"> г., 202</w:t>
            </w:r>
            <w:r w:rsidR="00AB64EC">
              <w:rPr>
                <w:i/>
                <w:sz w:val="22"/>
                <w:szCs w:val="22"/>
                <w:lang w:val="bg-BG"/>
              </w:rPr>
              <w:t>3</w:t>
            </w:r>
            <w:r w:rsidRPr="00D30FA6">
              <w:rPr>
                <w:i/>
                <w:sz w:val="22"/>
                <w:szCs w:val="22"/>
                <w:lang w:val="bg-BG"/>
              </w:rPr>
              <w:t xml:space="preserve"> г. и 202</w:t>
            </w:r>
            <w:r w:rsidR="00AB64EC">
              <w:rPr>
                <w:i/>
                <w:sz w:val="22"/>
                <w:szCs w:val="22"/>
                <w:lang w:val="bg-BG"/>
              </w:rPr>
              <w:t>4</w:t>
            </w:r>
            <w:r w:rsidRPr="00D30FA6">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D30FA6">
              <w:rPr>
                <w:i/>
                <w:sz w:val="22"/>
                <w:szCs w:val="22"/>
                <w:lang w:val="en-US"/>
              </w:rPr>
              <w:t>2</w:t>
            </w:r>
            <w:r w:rsidR="00AB64EC">
              <w:rPr>
                <w:i/>
                <w:sz w:val="22"/>
                <w:szCs w:val="22"/>
                <w:lang w:val="bg-BG"/>
              </w:rPr>
              <w:t>2</w:t>
            </w:r>
            <w:r w:rsidRPr="00D30FA6">
              <w:rPr>
                <w:i/>
                <w:sz w:val="22"/>
                <w:szCs w:val="22"/>
                <w:lang w:val="bg-BG"/>
              </w:rPr>
              <w:t xml:space="preserve"> г. - 20%, 202</w:t>
            </w:r>
            <w:r w:rsidR="00AB64EC">
              <w:rPr>
                <w:i/>
                <w:sz w:val="22"/>
                <w:szCs w:val="22"/>
                <w:lang w:val="bg-BG"/>
              </w:rPr>
              <w:t>3</w:t>
            </w:r>
            <w:r w:rsidRPr="00D30FA6">
              <w:rPr>
                <w:i/>
                <w:sz w:val="22"/>
                <w:szCs w:val="22"/>
                <w:lang w:val="bg-BG"/>
              </w:rPr>
              <w:t xml:space="preserve"> г. – 30% и 202</w:t>
            </w:r>
            <w:r w:rsidR="00AB64EC">
              <w:rPr>
                <w:i/>
                <w:sz w:val="22"/>
                <w:szCs w:val="22"/>
                <w:lang w:val="bg-BG"/>
              </w:rPr>
              <w:t>4</w:t>
            </w:r>
            <w:r w:rsidRPr="00D30FA6">
              <w:rPr>
                <w:i/>
                <w:sz w:val="22"/>
                <w:szCs w:val="22"/>
                <w:lang w:val="bg-BG"/>
              </w:rPr>
              <w:t xml:space="preserve"> г. – 50%.</w:t>
            </w:r>
          </w:p>
        </w:tc>
      </w:tr>
      <w:tr w:rsidR="00C714C3" w:rsidRPr="00D30FA6" w14:paraId="50315591"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61880BF" w14:textId="2242489B"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en-US"/>
              </w:rPr>
              <w:t>1</w:t>
            </w:r>
            <w:r w:rsidRPr="00D30FA6">
              <w:rPr>
                <w:sz w:val="22"/>
                <w:szCs w:val="22"/>
                <w:lang w:val="bg-BG"/>
              </w:rPr>
              <w:t>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18%</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050FF662" w14:textId="73B97FC7" w:rsidR="00F97371" w:rsidRPr="00D30FA6" w:rsidRDefault="00F97371" w:rsidP="00F97371">
            <w:pPr>
              <w:jc w:val="center"/>
              <w:rPr>
                <w:b/>
                <w:bCs/>
                <w:sz w:val="22"/>
                <w:szCs w:val="22"/>
                <w:lang w:val="bg-BG"/>
              </w:rPr>
            </w:pPr>
            <w:r w:rsidRPr="00D30FA6">
              <w:rPr>
                <w:bCs/>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06BBCA8" w14:textId="77777777" w:rsidR="00F97371" w:rsidRPr="00D30FA6" w:rsidRDefault="00F97371" w:rsidP="00F97371">
            <w:pPr>
              <w:jc w:val="both"/>
              <w:rPr>
                <w:b/>
                <w:sz w:val="22"/>
                <w:szCs w:val="22"/>
                <w:lang w:val="bg-BG"/>
              </w:rPr>
            </w:pPr>
          </w:p>
        </w:tc>
      </w:tr>
      <w:tr w:rsidR="00C714C3" w:rsidRPr="00D30FA6" w14:paraId="59FD4840"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B44F2B6" w14:textId="166BA1A5"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en-US"/>
              </w:rPr>
              <w:t>1</w:t>
            </w:r>
            <w:r w:rsidRPr="00D30FA6">
              <w:rPr>
                <w:sz w:val="22"/>
                <w:szCs w:val="22"/>
                <w:lang w:val="bg-BG"/>
              </w:rPr>
              <w:t>2</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15% или </w:t>
            </w:r>
            <w:r w:rsidRPr="00D30FA6">
              <w:rPr>
                <w:sz w:val="22"/>
                <w:szCs w:val="22"/>
              </w:rPr>
              <w:t xml:space="preserve">&gt; </w:t>
            </w:r>
            <w:r w:rsidRPr="00D30FA6">
              <w:rPr>
                <w:sz w:val="22"/>
                <w:szCs w:val="22"/>
                <w:lang w:val="en-US"/>
              </w:rPr>
              <w:t>1</w:t>
            </w:r>
            <w:r w:rsidRPr="00D30FA6">
              <w:rPr>
                <w:sz w:val="22"/>
                <w:szCs w:val="22"/>
                <w:lang w:val="bg-BG"/>
              </w:rPr>
              <w:t>8</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21%</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0F1FEBEA" w14:textId="4FDE24C9" w:rsidR="00F97371" w:rsidRPr="00D30FA6" w:rsidRDefault="00F97371" w:rsidP="00F97371">
            <w:pPr>
              <w:jc w:val="center"/>
              <w:rPr>
                <w:sz w:val="22"/>
                <w:szCs w:val="22"/>
                <w:lang w:val="bg-BG"/>
              </w:rPr>
            </w:pPr>
            <w:r w:rsidRPr="00D30FA6">
              <w:rPr>
                <w:sz w:val="22"/>
                <w:szCs w:val="22"/>
                <w:lang w:val="bg-BG"/>
              </w:rPr>
              <w:t>9</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6AA2FEC" w14:textId="77777777" w:rsidR="00F97371" w:rsidRPr="00D30FA6" w:rsidRDefault="00F97371" w:rsidP="00F97371">
            <w:pPr>
              <w:jc w:val="both"/>
              <w:rPr>
                <w:b/>
                <w:sz w:val="22"/>
                <w:szCs w:val="22"/>
                <w:lang w:val="bg-BG"/>
              </w:rPr>
            </w:pPr>
          </w:p>
        </w:tc>
      </w:tr>
      <w:tr w:rsidR="00C714C3" w:rsidRPr="00D30FA6" w14:paraId="17854146"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4C99F15" w14:textId="09217D39"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9</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12% или </w:t>
            </w:r>
            <w:r w:rsidRPr="00D30FA6">
              <w:rPr>
                <w:sz w:val="22"/>
                <w:szCs w:val="22"/>
              </w:rPr>
              <w:t xml:space="preserve">&gt; </w:t>
            </w:r>
            <w:r w:rsidRPr="00D30FA6">
              <w:rPr>
                <w:sz w:val="22"/>
                <w:szCs w:val="22"/>
                <w:lang w:val="bg-BG"/>
              </w:rPr>
              <w:t>21</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24%</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25E8CEAF" w14:textId="6FFF04D4" w:rsidR="00F97371" w:rsidRPr="00D30FA6" w:rsidRDefault="00F97371" w:rsidP="00F97371">
            <w:pPr>
              <w:jc w:val="center"/>
              <w:rPr>
                <w:sz w:val="22"/>
                <w:szCs w:val="22"/>
                <w:lang w:val="bg-BG"/>
              </w:rPr>
            </w:pPr>
            <w:r w:rsidRPr="00D30FA6">
              <w:rPr>
                <w:sz w:val="22"/>
                <w:szCs w:val="22"/>
                <w:lang w:val="bg-BG"/>
              </w:rPr>
              <w:t>8</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F4DD22F" w14:textId="77777777" w:rsidR="00F97371" w:rsidRPr="00D30FA6" w:rsidRDefault="00F97371" w:rsidP="00F97371">
            <w:pPr>
              <w:jc w:val="both"/>
              <w:rPr>
                <w:b/>
                <w:sz w:val="22"/>
                <w:szCs w:val="22"/>
                <w:lang w:val="bg-BG"/>
              </w:rPr>
            </w:pPr>
          </w:p>
        </w:tc>
      </w:tr>
      <w:tr w:rsidR="00C714C3" w:rsidRPr="00D30FA6" w14:paraId="04239EE3"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E25D8FE" w14:textId="36BF7C03"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6</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9% или </w:t>
            </w:r>
            <w:r w:rsidRPr="00D30FA6">
              <w:rPr>
                <w:sz w:val="22"/>
                <w:szCs w:val="22"/>
              </w:rPr>
              <w:t xml:space="preserve">&gt; </w:t>
            </w:r>
            <w:r w:rsidRPr="00D30FA6">
              <w:rPr>
                <w:sz w:val="22"/>
                <w:szCs w:val="22"/>
                <w:lang w:val="bg-BG"/>
              </w:rPr>
              <w:t>24</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27%</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D027BD0" w14:textId="00A66400" w:rsidR="00F97371" w:rsidRPr="00D30FA6" w:rsidRDefault="00F97371" w:rsidP="00F97371">
            <w:pPr>
              <w:jc w:val="center"/>
              <w:rPr>
                <w:sz w:val="22"/>
                <w:szCs w:val="22"/>
                <w:lang w:val="bg-BG"/>
              </w:rPr>
            </w:pPr>
            <w:r w:rsidRPr="00D30FA6">
              <w:rPr>
                <w:sz w:val="22"/>
                <w:szCs w:val="22"/>
                <w:lang w:val="bg-BG"/>
              </w:rPr>
              <w:t>7</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354B800" w14:textId="77777777" w:rsidR="00F97371" w:rsidRPr="00D30FA6" w:rsidRDefault="00F97371" w:rsidP="00F97371">
            <w:pPr>
              <w:jc w:val="both"/>
              <w:rPr>
                <w:b/>
                <w:sz w:val="22"/>
                <w:szCs w:val="22"/>
                <w:lang w:val="bg-BG"/>
              </w:rPr>
            </w:pPr>
          </w:p>
        </w:tc>
      </w:tr>
      <w:tr w:rsidR="00C714C3" w:rsidRPr="00D30FA6" w14:paraId="1F7127DF"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593177F" w14:textId="274FDEF9"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27</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30%</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56F94358" w14:textId="02782236" w:rsidR="00F97371" w:rsidRPr="00D30FA6" w:rsidRDefault="00F97371" w:rsidP="00F97371">
            <w:pPr>
              <w:jc w:val="center"/>
              <w:rPr>
                <w:sz w:val="22"/>
                <w:szCs w:val="22"/>
                <w:lang w:val="bg-BG"/>
              </w:rPr>
            </w:pPr>
            <w:r w:rsidRPr="00D30FA6">
              <w:rPr>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3996980" w14:textId="77777777" w:rsidR="00F97371" w:rsidRPr="00D30FA6" w:rsidRDefault="00F97371" w:rsidP="00F97371">
            <w:pPr>
              <w:jc w:val="both"/>
              <w:rPr>
                <w:b/>
                <w:sz w:val="22"/>
                <w:szCs w:val="22"/>
                <w:lang w:val="bg-BG"/>
              </w:rPr>
            </w:pPr>
          </w:p>
        </w:tc>
      </w:tr>
      <w:tr w:rsidR="00C714C3" w:rsidRPr="00D30FA6" w14:paraId="6F7AE9C9"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3135DB8" w14:textId="27250C6D"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33%</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28FF2F2A" w14:textId="2647B2E9" w:rsidR="00F97371" w:rsidRPr="00D30FA6" w:rsidRDefault="00F97371" w:rsidP="00F97371">
            <w:pPr>
              <w:jc w:val="center"/>
              <w:rPr>
                <w:sz w:val="22"/>
                <w:szCs w:val="22"/>
                <w:lang w:val="bg-BG"/>
              </w:rPr>
            </w:pPr>
            <w:r w:rsidRPr="00D30FA6">
              <w:rPr>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0C1377F" w14:textId="77777777" w:rsidR="00F97371" w:rsidRPr="00D30FA6" w:rsidRDefault="00F97371" w:rsidP="00F97371">
            <w:pPr>
              <w:jc w:val="both"/>
              <w:rPr>
                <w:b/>
                <w:sz w:val="22"/>
                <w:szCs w:val="22"/>
                <w:lang w:val="bg-BG"/>
              </w:rPr>
            </w:pPr>
          </w:p>
        </w:tc>
      </w:tr>
      <w:tr w:rsidR="00C714C3" w:rsidRPr="00D30FA6" w14:paraId="12EEF90B"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FAC8208" w14:textId="1E4574C7" w:rsidR="00F97371" w:rsidRPr="00D30FA6" w:rsidRDefault="00F97371" w:rsidP="00F97371">
            <w:pPr>
              <w:jc w:val="both"/>
              <w:rPr>
                <w:b/>
                <w:sz w:val="22"/>
                <w:szCs w:val="22"/>
                <w:lang w:val="bg-BG"/>
              </w:rPr>
            </w:pPr>
            <w:r w:rsidRPr="00D30FA6">
              <w:rPr>
                <w:sz w:val="22"/>
                <w:szCs w:val="22"/>
                <w:lang w:val="bg-BG"/>
              </w:rPr>
              <w:lastRenderedPageBreak/>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33</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36%</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68052507" w14:textId="2590BE1C" w:rsidR="00F97371" w:rsidRPr="00D30FA6" w:rsidRDefault="00F97371" w:rsidP="00F97371">
            <w:pPr>
              <w:jc w:val="center"/>
              <w:rPr>
                <w:b/>
                <w:bCs/>
                <w:sz w:val="22"/>
                <w:szCs w:val="22"/>
                <w:lang w:val="bg-BG"/>
              </w:rPr>
            </w:pPr>
            <w:r w:rsidRPr="00D30FA6">
              <w:rPr>
                <w:sz w:val="22"/>
                <w:szCs w:val="22"/>
                <w:lang w:val="bg-BG"/>
              </w:rPr>
              <w:t>4</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86A5942" w14:textId="77777777" w:rsidR="00F97371" w:rsidRPr="00D30FA6" w:rsidRDefault="00F97371" w:rsidP="00F97371">
            <w:pPr>
              <w:jc w:val="both"/>
              <w:rPr>
                <w:b/>
                <w:sz w:val="22"/>
                <w:szCs w:val="22"/>
                <w:lang w:val="bg-BG"/>
              </w:rPr>
            </w:pPr>
          </w:p>
        </w:tc>
      </w:tr>
      <w:tr w:rsidR="00C714C3" w:rsidRPr="00D30FA6" w14:paraId="38963B43"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4D4DA15" w14:textId="315462A0"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36</w:t>
            </w:r>
            <w:r w:rsidRPr="00D30FA6">
              <w:rPr>
                <w:sz w:val="22"/>
                <w:szCs w:val="22"/>
                <w:lang w:val="en-US"/>
              </w:rPr>
              <w:t>%</w:t>
            </w:r>
            <w:r w:rsidRPr="00D30FA6">
              <w:rPr>
                <w:sz w:val="22"/>
                <w:szCs w:val="22"/>
                <w:lang w:val="bg-BG"/>
              </w:rPr>
              <w:t xml:space="preserve"> и </w:t>
            </w:r>
            <w:r w:rsidRPr="00D30FA6">
              <w:rPr>
                <w:sz w:val="22"/>
                <w:szCs w:val="22"/>
              </w:rPr>
              <w:t>≤</w:t>
            </w:r>
            <w:r w:rsidRPr="00D30FA6">
              <w:rPr>
                <w:sz w:val="22"/>
                <w:szCs w:val="22"/>
                <w:lang w:val="bg-BG"/>
              </w:rPr>
              <w:t xml:space="preserve"> 39%</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24BF5596" w14:textId="050F10AD" w:rsidR="00F97371" w:rsidRPr="00D30FA6" w:rsidRDefault="00F97371" w:rsidP="00F97371">
            <w:pPr>
              <w:jc w:val="center"/>
              <w:rPr>
                <w:b/>
                <w:bCs/>
                <w:sz w:val="22"/>
                <w:szCs w:val="22"/>
                <w:lang w:val="bg-BG"/>
              </w:rPr>
            </w:pPr>
            <w:r w:rsidRPr="00D30FA6">
              <w:rPr>
                <w:sz w:val="22"/>
                <w:szCs w:val="22"/>
                <w:lang w:val="bg-BG"/>
              </w:rPr>
              <w:t>3</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B431C01" w14:textId="77777777" w:rsidR="00F97371" w:rsidRPr="00D30FA6" w:rsidRDefault="00F97371" w:rsidP="00F97371">
            <w:pPr>
              <w:jc w:val="both"/>
              <w:rPr>
                <w:b/>
                <w:sz w:val="22"/>
                <w:szCs w:val="22"/>
                <w:lang w:val="bg-BG"/>
              </w:rPr>
            </w:pPr>
          </w:p>
        </w:tc>
      </w:tr>
      <w:tr w:rsidR="00C714C3" w:rsidRPr="00D30FA6" w14:paraId="73862A0F"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66C5E91" w14:textId="386C1D49"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39</w:t>
            </w:r>
            <w:r w:rsidRPr="00D30FA6">
              <w:rPr>
                <w:sz w:val="22"/>
                <w:szCs w:val="22"/>
                <w:lang w:val="en-US"/>
              </w:rPr>
              <w:t xml:space="preserve">% </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674C9BA" w14:textId="3CF19144" w:rsidR="00F97371" w:rsidRPr="00D30FA6" w:rsidRDefault="00F97371" w:rsidP="00F97371">
            <w:pPr>
              <w:jc w:val="center"/>
              <w:rPr>
                <w:b/>
                <w:bCs/>
                <w:sz w:val="22"/>
                <w:szCs w:val="22"/>
                <w:lang w:val="bg-BG"/>
              </w:rPr>
            </w:pPr>
            <w:r w:rsidRPr="00D30FA6">
              <w:rPr>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96BB186" w14:textId="77777777" w:rsidR="00F97371" w:rsidRPr="00D30FA6" w:rsidRDefault="00F97371" w:rsidP="00F97371">
            <w:pPr>
              <w:jc w:val="both"/>
              <w:rPr>
                <w:b/>
                <w:sz w:val="22"/>
                <w:szCs w:val="22"/>
                <w:lang w:val="bg-BG"/>
              </w:rPr>
            </w:pPr>
          </w:p>
        </w:tc>
      </w:tr>
      <w:tr w:rsidR="00C714C3" w:rsidRPr="00D30FA6" w14:paraId="03E2AE12"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D086D1E" w14:textId="290D4EE5"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6%</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474F18DA" w14:textId="1475A24C" w:rsidR="00F97371" w:rsidRPr="00D30FA6" w:rsidRDefault="00F97371" w:rsidP="00F97371">
            <w:pPr>
              <w:jc w:val="center"/>
              <w:rPr>
                <w:b/>
                <w:bCs/>
                <w:sz w:val="22"/>
                <w:szCs w:val="22"/>
                <w:lang w:val="bg-BG"/>
              </w:rPr>
            </w:pPr>
            <w:r w:rsidRPr="00D30FA6">
              <w:rPr>
                <w:bCs/>
                <w:sz w:val="22"/>
                <w:szCs w:val="22"/>
                <w:lang w:val="bg-BG"/>
              </w:rPr>
              <w:t>1</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40792DE6" w14:textId="77777777" w:rsidR="00F97371" w:rsidRPr="00D30FA6" w:rsidRDefault="00F97371" w:rsidP="00F97371">
            <w:pPr>
              <w:jc w:val="both"/>
              <w:rPr>
                <w:b/>
                <w:sz w:val="22"/>
                <w:szCs w:val="22"/>
                <w:lang w:val="bg-BG"/>
              </w:rPr>
            </w:pPr>
          </w:p>
        </w:tc>
      </w:tr>
      <w:tr w:rsidR="00C714C3" w:rsidRPr="00D30FA6" w14:paraId="686CDE68"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362DAF7" w14:textId="5230D60E"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 ≤  </w:t>
            </w:r>
            <w:r w:rsidRPr="00D30FA6">
              <w:rPr>
                <w:sz w:val="22"/>
                <w:szCs w:val="22"/>
                <w:lang w:val="bg-BG"/>
              </w:rPr>
              <w:t>3%</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127722D4" w14:textId="48FBF9C9" w:rsidR="00F97371" w:rsidRPr="00D30FA6" w:rsidRDefault="00F97371" w:rsidP="00F97371">
            <w:pPr>
              <w:jc w:val="center"/>
              <w:rPr>
                <w:b/>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7F7FE478" w14:textId="77777777" w:rsidR="00F97371" w:rsidRPr="00D30FA6" w:rsidRDefault="00F97371" w:rsidP="00F97371">
            <w:pPr>
              <w:jc w:val="both"/>
              <w:rPr>
                <w:b/>
                <w:sz w:val="22"/>
                <w:szCs w:val="22"/>
                <w:lang w:val="bg-BG"/>
              </w:rPr>
            </w:pPr>
          </w:p>
        </w:tc>
      </w:tr>
      <w:tr w:rsidR="00C714C3" w:rsidRPr="00D30FA6" w14:paraId="1534FFA3" w14:textId="77777777" w:rsidTr="009B1A09">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60CBD6" w14:textId="7F949E96" w:rsidR="00F97371" w:rsidRPr="00D30FA6" w:rsidRDefault="008C27BB" w:rsidP="008B57A6">
            <w:pPr>
              <w:jc w:val="both"/>
              <w:rPr>
                <w:b/>
                <w:sz w:val="22"/>
                <w:szCs w:val="22"/>
                <w:lang w:val="bg-BG"/>
              </w:rPr>
            </w:pPr>
            <w:r>
              <w:rPr>
                <w:b/>
                <w:sz w:val="22"/>
                <w:szCs w:val="22"/>
                <w:lang w:val="bg-BG"/>
              </w:rPr>
              <w:t>2</w:t>
            </w:r>
            <w:r w:rsidR="00F97371" w:rsidRPr="00D30FA6">
              <w:rPr>
                <w:b/>
                <w:sz w:val="22"/>
                <w:szCs w:val="22"/>
                <w:lang w:val="bg-BG"/>
              </w:rPr>
              <w:t>. Съпоставимост между претеглената стойност на EBITDA за 202</w:t>
            </w:r>
            <w:r w:rsidR="008B57A6">
              <w:rPr>
                <w:b/>
                <w:sz w:val="22"/>
                <w:szCs w:val="22"/>
                <w:lang w:val="bg-BG"/>
              </w:rPr>
              <w:t>2</w:t>
            </w:r>
            <w:r w:rsidR="00F97371" w:rsidRPr="00D30FA6">
              <w:rPr>
                <w:b/>
                <w:sz w:val="22"/>
                <w:szCs w:val="22"/>
                <w:lang w:val="bg-BG"/>
              </w:rPr>
              <w:t xml:space="preserve"> г., 202</w:t>
            </w:r>
            <w:r w:rsidR="008B57A6">
              <w:rPr>
                <w:b/>
                <w:sz w:val="22"/>
                <w:szCs w:val="22"/>
                <w:lang w:val="bg-BG"/>
              </w:rPr>
              <w:t>3</w:t>
            </w:r>
            <w:r w:rsidR="00F97371" w:rsidRPr="00D30FA6">
              <w:rPr>
                <w:b/>
                <w:sz w:val="22"/>
                <w:szCs w:val="22"/>
                <w:lang w:val="bg-BG"/>
              </w:rPr>
              <w:t xml:space="preserve"> г. и 202</w:t>
            </w:r>
            <w:r w:rsidR="008B57A6">
              <w:rPr>
                <w:b/>
                <w:sz w:val="22"/>
                <w:szCs w:val="22"/>
                <w:lang w:val="bg-BG"/>
              </w:rPr>
              <w:t>4</w:t>
            </w:r>
            <w:r w:rsidR="00F97371" w:rsidRPr="00D30FA6">
              <w:rPr>
                <w:b/>
                <w:sz w:val="22"/>
                <w:szCs w:val="22"/>
                <w:lang w:val="bg-BG"/>
              </w:rPr>
              <w:t xml:space="preserve"> г. и стойността на общите допустими разходи по проекта</w:t>
            </w:r>
            <w:r w:rsidR="00F97371" w:rsidRPr="00D30FA6">
              <w:rPr>
                <w:b/>
                <w:sz w:val="22"/>
                <w:szCs w:val="22"/>
                <w:lang w:val="en-US"/>
              </w:rPr>
              <w:t>.</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78C40E" w14:textId="7C280CFC" w:rsidR="00F97371" w:rsidRPr="00D30FA6" w:rsidRDefault="00F97371" w:rsidP="00F97371">
            <w:pPr>
              <w:jc w:val="center"/>
              <w:rPr>
                <w:b/>
                <w:sz w:val="22"/>
                <w:szCs w:val="22"/>
                <w:lang w:val="bg-BG"/>
              </w:rPr>
            </w:pPr>
            <w:r w:rsidRPr="00D30FA6">
              <w:rPr>
                <w:b/>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B24576" w14:textId="53293CA6" w:rsidR="00F97371" w:rsidRPr="00D30FA6" w:rsidRDefault="00F97371" w:rsidP="00F97371">
            <w:pPr>
              <w:spacing w:before="60" w:after="60"/>
              <w:jc w:val="both"/>
              <w:rPr>
                <w:bCs/>
                <w:i/>
                <w:sz w:val="22"/>
                <w:szCs w:val="22"/>
                <w:lang w:val="bg-BG"/>
              </w:rPr>
            </w:pPr>
            <w:r w:rsidRPr="00D30FA6">
              <w:rPr>
                <w:b/>
                <w:bCs/>
                <w:i/>
                <w:sz w:val="22"/>
                <w:szCs w:val="22"/>
                <w:lang w:val="bg-BG"/>
              </w:rPr>
              <w:t>EBITDA</w:t>
            </w:r>
            <w:r w:rsidRPr="00D30FA6">
              <w:rPr>
                <w:bCs/>
                <w:i/>
                <w:sz w:val="22"/>
                <w:szCs w:val="22"/>
                <w:lang w:val="bg-BG"/>
              </w:rPr>
              <w:t xml:space="preserve"> = </w:t>
            </w:r>
            <w:r w:rsidRPr="00D30FA6">
              <w:rPr>
                <w:i/>
                <w:sz w:val="22"/>
                <w:szCs w:val="22"/>
                <w:lang w:val="bg-BG"/>
              </w:rPr>
              <w:t xml:space="preserve">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w:t>
            </w:r>
          </w:p>
          <w:p w14:paraId="5D6F6C07" w14:textId="4BEA0EA9" w:rsidR="00F97371" w:rsidRPr="00D30FA6" w:rsidRDefault="00F97371" w:rsidP="00F97371">
            <w:pPr>
              <w:spacing w:before="60" w:after="60"/>
              <w:jc w:val="both"/>
              <w:rPr>
                <w:bCs/>
                <w:i/>
                <w:sz w:val="22"/>
                <w:szCs w:val="22"/>
                <w:lang w:val="bg-BG"/>
              </w:rPr>
            </w:pPr>
            <w:r w:rsidRPr="00D30FA6">
              <w:rPr>
                <w:b/>
                <w:bCs/>
                <w:i/>
                <w:sz w:val="22"/>
                <w:szCs w:val="22"/>
                <w:lang w:val="bg-BG"/>
              </w:rPr>
              <w:t>Претеглената стойност на EBITDA</w:t>
            </w:r>
            <w:r w:rsidRPr="00D30FA6">
              <w:rPr>
                <w:bCs/>
                <w:i/>
                <w:sz w:val="22"/>
                <w:szCs w:val="22"/>
                <w:lang w:val="bg-BG"/>
              </w:rPr>
              <w:t xml:space="preserve"> за трите финансови години (202</w:t>
            </w:r>
            <w:r w:rsidR="008B57A6">
              <w:rPr>
                <w:bCs/>
                <w:i/>
                <w:sz w:val="22"/>
                <w:szCs w:val="22"/>
                <w:lang w:val="bg-BG"/>
              </w:rPr>
              <w:t>2</w:t>
            </w:r>
            <w:r w:rsidRPr="00D30FA6">
              <w:rPr>
                <w:bCs/>
                <w:i/>
                <w:sz w:val="22"/>
                <w:szCs w:val="22"/>
                <w:lang w:val="en-US"/>
              </w:rPr>
              <w:t xml:space="preserve"> </w:t>
            </w:r>
            <w:r w:rsidRPr="00D30FA6">
              <w:rPr>
                <w:bCs/>
                <w:i/>
                <w:sz w:val="22"/>
                <w:szCs w:val="22"/>
                <w:lang w:val="bg-BG"/>
              </w:rPr>
              <w:t>г., 202</w:t>
            </w:r>
            <w:r w:rsidR="008B57A6">
              <w:rPr>
                <w:bCs/>
                <w:i/>
                <w:sz w:val="22"/>
                <w:szCs w:val="22"/>
                <w:lang w:val="bg-BG"/>
              </w:rPr>
              <w:t>3</w:t>
            </w:r>
            <w:r w:rsidRPr="00D30FA6">
              <w:rPr>
                <w:bCs/>
                <w:i/>
                <w:sz w:val="22"/>
                <w:szCs w:val="22"/>
                <w:lang w:val="bg-BG"/>
              </w:rPr>
              <w:t xml:space="preserve"> г. и 202</w:t>
            </w:r>
            <w:r w:rsidR="008B57A6">
              <w:rPr>
                <w:bCs/>
                <w:i/>
                <w:sz w:val="22"/>
                <w:szCs w:val="22"/>
                <w:lang w:val="bg-BG"/>
              </w:rPr>
              <w:t>4</w:t>
            </w:r>
            <w:r w:rsidRPr="00D30FA6">
              <w:rPr>
                <w:bCs/>
                <w:i/>
                <w:sz w:val="22"/>
                <w:szCs w:val="22"/>
                <w:lang w:val="bg-BG"/>
              </w:rPr>
              <w:t xml:space="preserve"> г.) се изчислява като претеглен сбор от коефициентите за всяка една от трите години по отделно, взети със следната относителна тежест  по години: 202</w:t>
            </w:r>
            <w:r w:rsidR="008B57A6">
              <w:rPr>
                <w:bCs/>
                <w:i/>
                <w:sz w:val="22"/>
                <w:szCs w:val="22"/>
                <w:lang w:val="bg-BG"/>
              </w:rPr>
              <w:t>2</w:t>
            </w:r>
            <w:r w:rsidRPr="00D30FA6">
              <w:rPr>
                <w:bCs/>
                <w:i/>
                <w:sz w:val="22"/>
                <w:szCs w:val="22"/>
                <w:lang w:val="bg-BG"/>
              </w:rPr>
              <w:t xml:space="preserve"> г. - 20%, 202</w:t>
            </w:r>
            <w:r w:rsidR="008B57A6">
              <w:rPr>
                <w:bCs/>
                <w:i/>
                <w:sz w:val="22"/>
                <w:szCs w:val="22"/>
                <w:lang w:val="bg-BG"/>
              </w:rPr>
              <w:t>3</w:t>
            </w:r>
            <w:r w:rsidRPr="00D30FA6">
              <w:rPr>
                <w:bCs/>
                <w:i/>
                <w:sz w:val="22"/>
                <w:szCs w:val="22"/>
                <w:lang w:val="bg-BG"/>
              </w:rPr>
              <w:t xml:space="preserve"> г. – 30% и 202</w:t>
            </w:r>
            <w:r w:rsidR="008B57A6">
              <w:rPr>
                <w:bCs/>
                <w:i/>
                <w:sz w:val="22"/>
                <w:szCs w:val="22"/>
                <w:lang w:val="bg-BG"/>
              </w:rPr>
              <w:t>4</w:t>
            </w:r>
            <w:r w:rsidRPr="00D30FA6">
              <w:rPr>
                <w:bCs/>
                <w:i/>
                <w:sz w:val="22"/>
                <w:szCs w:val="22"/>
                <w:lang w:val="bg-BG"/>
              </w:rPr>
              <w:t xml:space="preserve"> г. – 50%.</w:t>
            </w:r>
          </w:p>
          <w:p w14:paraId="07063BE9" w14:textId="007960A0" w:rsidR="00F97371" w:rsidRPr="00D30FA6" w:rsidRDefault="00F311B5" w:rsidP="00F311B5">
            <w:pPr>
              <w:spacing w:before="60" w:after="60"/>
              <w:jc w:val="both"/>
              <w:rPr>
                <w:i/>
                <w:sz w:val="22"/>
                <w:szCs w:val="22"/>
                <w:lang w:val="bg-BG"/>
              </w:rPr>
            </w:pPr>
            <w:r>
              <w:rPr>
                <w:b/>
                <w:i/>
                <w:sz w:val="22"/>
                <w:szCs w:val="22"/>
                <w:lang w:val="bg-BG"/>
              </w:rPr>
              <w:t>Заявени о</w:t>
            </w:r>
            <w:r w:rsidR="00F97371" w:rsidRPr="00D30FA6">
              <w:rPr>
                <w:b/>
                <w:i/>
                <w:sz w:val="22"/>
                <w:szCs w:val="22"/>
                <w:lang w:val="bg-BG"/>
              </w:rPr>
              <w:t>бщи допустими разходи по проекта (в хил. лв.)</w:t>
            </w:r>
            <w:r w:rsidR="00F97371" w:rsidRPr="00D30FA6">
              <w:rPr>
                <w:i/>
                <w:sz w:val="22"/>
                <w:szCs w:val="22"/>
                <w:lang w:val="bg-BG"/>
              </w:rPr>
              <w:t xml:space="preserve"> = </w:t>
            </w:r>
            <w:r>
              <w:rPr>
                <w:i/>
                <w:sz w:val="22"/>
                <w:szCs w:val="22"/>
                <w:lang w:val="bg-BG"/>
              </w:rPr>
              <w:t>Заявени о</w:t>
            </w:r>
            <w:r w:rsidR="00F97371" w:rsidRPr="00D30FA6">
              <w:rPr>
                <w:i/>
                <w:sz w:val="22"/>
                <w:szCs w:val="22"/>
                <w:lang w:val="bg-BG"/>
              </w:rPr>
              <w:t xml:space="preserve">бщи допустими разходи по проекта (в лева) </w:t>
            </w:r>
            <w:r w:rsidR="00F97371" w:rsidRPr="00D30FA6">
              <w:rPr>
                <w:b/>
                <w:i/>
                <w:sz w:val="22"/>
                <w:szCs w:val="22"/>
                <w:lang w:val="bg-BG"/>
              </w:rPr>
              <w:t>делено на</w:t>
            </w:r>
            <w:r w:rsidR="00F97371" w:rsidRPr="00D30FA6">
              <w:rPr>
                <w:i/>
                <w:sz w:val="22"/>
                <w:szCs w:val="22"/>
                <w:lang w:val="bg-BG"/>
              </w:rPr>
              <w:t xml:space="preserve"> 1 000.</w:t>
            </w:r>
          </w:p>
        </w:tc>
      </w:tr>
      <w:tr w:rsidR="00C714C3" w:rsidRPr="00D30FA6" w14:paraId="3F0A7029"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45880481" w14:textId="46C09591" w:rsidR="00F97371" w:rsidRPr="00D30FA6" w:rsidRDefault="00F97371" w:rsidP="00F311B5">
            <w:pPr>
              <w:jc w:val="both"/>
              <w:rPr>
                <w:b/>
                <w:sz w:val="22"/>
                <w:szCs w:val="22"/>
                <w:lang w:val="bg-BG"/>
              </w:rPr>
            </w:pPr>
            <w:r w:rsidRPr="00D30FA6">
              <w:rPr>
                <w:sz w:val="22"/>
                <w:szCs w:val="22"/>
                <w:lang w:val="bg-BG"/>
              </w:rPr>
              <w:t>Претеглената стойност на EBITDA за 202</w:t>
            </w:r>
            <w:r w:rsidR="008B57A6">
              <w:rPr>
                <w:sz w:val="22"/>
                <w:szCs w:val="22"/>
                <w:lang w:val="bg-BG"/>
              </w:rPr>
              <w:t>2</w:t>
            </w:r>
            <w:r w:rsidRPr="00D30FA6">
              <w:rPr>
                <w:sz w:val="22"/>
                <w:szCs w:val="22"/>
                <w:lang w:val="bg-BG"/>
              </w:rPr>
              <w:t xml:space="preserve"> г., 202</w:t>
            </w:r>
            <w:r w:rsidR="008B57A6">
              <w:rPr>
                <w:sz w:val="22"/>
                <w:szCs w:val="22"/>
                <w:lang w:val="bg-BG"/>
              </w:rPr>
              <w:t>3</w:t>
            </w:r>
            <w:r w:rsidRPr="00D30FA6">
              <w:rPr>
                <w:sz w:val="22"/>
                <w:szCs w:val="22"/>
                <w:lang w:val="bg-BG"/>
              </w:rPr>
              <w:t xml:space="preserve"> г. и 20</w:t>
            </w:r>
            <w:r w:rsidRPr="00D30FA6">
              <w:rPr>
                <w:sz w:val="22"/>
                <w:szCs w:val="22"/>
                <w:lang w:val="en-US"/>
              </w:rPr>
              <w:t>2</w:t>
            </w:r>
            <w:r w:rsidR="008B57A6">
              <w:rPr>
                <w:sz w:val="22"/>
                <w:szCs w:val="22"/>
                <w:lang w:val="bg-BG"/>
              </w:rPr>
              <w:t>4</w:t>
            </w:r>
            <w:r w:rsidRPr="00D30FA6">
              <w:rPr>
                <w:sz w:val="22"/>
                <w:szCs w:val="22"/>
                <w:lang w:val="bg-BG"/>
              </w:rPr>
              <w:t xml:space="preserve"> г. на кандидата, умножена по 2, е по-голяма от стойността на </w:t>
            </w:r>
            <w:r w:rsidR="00F311B5">
              <w:rPr>
                <w:sz w:val="22"/>
                <w:szCs w:val="22"/>
                <w:lang w:val="bg-BG"/>
              </w:rPr>
              <w:t xml:space="preserve">заявените </w:t>
            </w:r>
            <w:r w:rsidRPr="00D30FA6">
              <w:rPr>
                <w:sz w:val="22"/>
                <w:szCs w:val="22"/>
                <w:lang w:val="bg-BG"/>
              </w:rPr>
              <w:t xml:space="preserve">общи допустими разходи по проекта (в </w:t>
            </w:r>
            <w:proofErr w:type="spellStart"/>
            <w:r w:rsidRPr="00D30FA6">
              <w:rPr>
                <w:sz w:val="22"/>
                <w:szCs w:val="22"/>
                <w:lang w:val="bg-BG"/>
              </w:rPr>
              <w:t>хил.лв</w:t>
            </w:r>
            <w:proofErr w:type="spellEnd"/>
            <w:r w:rsidRPr="00D3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0E21AF12" w14:textId="465B62F0" w:rsidR="00F97371" w:rsidRPr="00D30FA6" w:rsidRDefault="00F97371" w:rsidP="00F97371">
            <w:pPr>
              <w:jc w:val="center"/>
              <w:rPr>
                <w:sz w:val="22"/>
                <w:szCs w:val="22"/>
                <w:lang w:val="en-US"/>
              </w:rPr>
            </w:pPr>
            <w:r w:rsidRPr="00D30FA6">
              <w:rPr>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D45EFB9" w14:textId="77777777" w:rsidR="00F97371" w:rsidRPr="00D30FA6" w:rsidRDefault="00F97371" w:rsidP="00F97371">
            <w:pPr>
              <w:jc w:val="both"/>
              <w:rPr>
                <w:i/>
                <w:sz w:val="22"/>
                <w:szCs w:val="22"/>
                <w:lang w:val="bg-BG"/>
              </w:rPr>
            </w:pPr>
          </w:p>
        </w:tc>
      </w:tr>
      <w:tr w:rsidR="00C714C3" w:rsidRPr="00D30FA6" w14:paraId="314FC1D6"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23061C09" w14:textId="3270FCD1" w:rsidR="00F97371" w:rsidRPr="00D30FA6" w:rsidRDefault="00F97371" w:rsidP="00F311B5">
            <w:pPr>
              <w:jc w:val="both"/>
              <w:rPr>
                <w:b/>
                <w:sz w:val="22"/>
                <w:szCs w:val="22"/>
                <w:lang w:val="bg-BG"/>
              </w:rPr>
            </w:pPr>
            <w:r w:rsidRPr="00D30FA6">
              <w:rPr>
                <w:sz w:val="22"/>
                <w:szCs w:val="22"/>
                <w:lang w:val="bg-BG"/>
              </w:rPr>
              <w:t>Претеглената стойност на EBITDA за 202</w:t>
            </w:r>
            <w:r w:rsidR="008B57A6">
              <w:rPr>
                <w:sz w:val="22"/>
                <w:szCs w:val="22"/>
                <w:lang w:val="bg-BG"/>
              </w:rPr>
              <w:t>2</w:t>
            </w:r>
            <w:r w:rsidRPr="00D30FA6">
              <w:rPr>
                <w:sz w:val="22"/>
                <w:szCs w:val="22"/>
                <w:lang w:val="bg-BG"/>
              </w:rPr>
              <w:t xml:space="preserve"> г., 202</w:t>
            </w:r>
            <w:r w:rsidR="008B57A6">
              <w:rPr>
                <w:sz w:val="22"/>
                <w:szCs w:val="22"/>
                <w:lang w:val="bg-BG"/>
              </w:rPr>
              <w:t>3</w:t>
            </w:r>
            <w:r w:rsidRPr="00D30FA6">
              <w:rPr>
                <w:sz w:val="22"/>
                <w:szCs w:val="22"/>
                <w:lang w:val="bg-BG"/>
              </w:rPr>
              <w:t xml:space="preserve"> г. и 202</w:t>
            </w:r>
            <w:r w:rsidR="008B57A6">
              <w:rPr>
                <w:sz w:val="22"/>
                <w:szCs w:val="22"/>
                <w:lang w:val="bg-BG"/>
              </w:rPr>
              <w:t>4</w:t>
            </w:r>
            <w:r w:rsidRPr="00D30FA6">
              <w:rPr>
                <w:sz w:val="22"/>
                <w:szCs w:val="22"/>
                <w:lang w:val="bg-BG"/>
              </w:rPr>
              <w:t xml:space="preserve"> г. на кандидата, умножена по 3, е по-голяма от стойността на </w:t>
            </w:r>
            <w:r w:rsidR="00F311B5">
              <w:rPr>
                <w:sz w:val="22"/>
                <w:szCs w:val="22"/>
                <w:lang w:val="bg-BG"/>
              </w:rPr>
              <w:t xml:space="preserve">заявените </w:t>
            </w:r>
            <w:r w:rsidRPr="00D30FA6">
              <w:rPr>
                <w:sz w:val="22"/>
                <w:szCs w:val="22"/>
                <w:lang w:val="bg-BG"/>
              </w:rPr>
              <w:t xml:space="preserve">общи допустими разходи по проекта (в </w:t>
            </w:r>
            <w:proofErr w:type="spellStart"/>
            <w:r w:rsidRPr="00D30FA6">
              <w:rPr>
                <w:sz w:val="22"/>
                <w:szCs w:val="22"/>
                <w:lang w:val="bg-BG"/>
              </w:rPr>
              <w:t>хил.лв</w:t>
            </w:r>
            <w:proofErr w:type="spellEnd"/>
            <w:r w:rsidRPr="00D3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C6E500C" w14:textId="0A78B4ED" w:rsidR="00F97371" w:rsidRPr="00D30FA6" w:rsidRDefault="00F97371" w:rsidP="00F97371">
            <w:pPr>
              <w:jc w:val="center"/>
              <w:rPr>
                <w:sz w:val="22"/>
                <w:szCs w:val="22"/>
                <w:lang w:val="en-US"/>
              </w:rPr>
            </w:pPr>
            <w:r w:rsidRPr="00D30FA6">
              <w:rPr>
                <w:bCs/>
                <w:sz w:val="22"/>
                <w:szCs w:val="22"/>
                <w:lang w:val="bg-BG"/>
              </w:rPr>
              <w:t>8</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F01C0D6" w14:textId="77777777" w:rsidR="00F97371" w:rsidRPr="00D30FA6" w:rsidRDefault="00F97371" w:rsidP="00F97371">
            <w:pPr>
              <w:jc w:val="both"/>
              <w:rPr>
                <w:i/>
                <w:sz w:val="22"/>
                <w:szCs w:val="22"/>
                <w:lang w:val="bg-BG"/>
              </w:rPr>
            </w:pPr>
          </w:p>
        </w:tc>
      </w:tr>
      <w:tr w:rsidR="00C714C3" w:rsidRPr="00D30FA6" w14:paraId="2B193E48"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01311F1A" w14:textId="0A0E421D" w:rsidR="00F97371" w:rsidRPr="00D30FA6" w:rsidRDefault="00F97371" w:rsidP="00F311B5">
            <w:pPr>
              <w:jc w:val="both"/>
              <w:rPr>
                <w:b/>
                <w:sz w:val="22"/>
                <w:szCs w:val="22"/>
                <w:lang w:val="bg-BG"/>
              </w:rPr>
            </w:pPr>
            <w:r w:rsidRPr="00D30FA6">
              <w:rPr>
                <w:sz w:val="22"/>
                <w:szCs w:val="22"/>
                <w:lang w:val="bg-BG"/>
              </w:rPr>
              <w:t>Претеглената стойност на EBITDA за 202</w:t>
            </w:r>
            <w:r w:rsidR="008B57A6">
              <w:rPr>
                <w:sz w:val="22"/>
                <w:szCs w:val="22"/>
                <w:lang w:val="bg-BG"/>
              </w:rPr>
              <w:t>2</w:t>
            </w:r>
            <w:r w:rsidRPr="00D30FA6">
              <w:rPr>
                <w:sz w:val="22"/>
                <w:szCs w:val="22"/>
                <w:lang w:val="bg-BG"/>
              </w:rPr>
              <w:t xml:space="preserve"> г., 202</w:t>
            </w:r>
            <w:r w:rsidR="008B57A6">
              <w:rPr>
                <w:sz w:val="22"/>
                <w:szCs w:val="22"/>
                <w:lang w:val="bg-BG"/>
              </w:rPr>
              <w:t>3</w:t>
            </w:r>
            <w:r w:rsidRPr="00D30FA6">
              <w:rPr>
                <w:sz w:val="22"/>
                <w:szCs w:val="22"/>
                <w:lang w:val="bg-BG"/>
              </w:rPr>
              <w:t xml:space="preserve"> г. и 202</w:t>
            </w:r>
            <w:r w:rsidR="008B57A6">
              <w:rPr>
                <w:sz w:val="22"/>
                <w:szCs w:val="22"/>
                <w:lang w:val="bg-BG"/>
              </w:rPr>
              <w:t>4</w:t>
            </w:r>
            <w:r w:rsidRPr="00D30FA6">
              <w:rPr>
                <w:sz w:val="22"/>
                <w:szCs w:val="22"/>
                <w:lang w:val="bg-BG"/>
              </w:rPr>
              <w:t xml:space="preserve"> г. на кандидата, умножена по 4, е по-голяма от стойността на </w:t>
            </w:r>
            <w:r w:rsidR="00F311B5">
              <w:rPr>
                <w:sz w:val="22"/>
                <w:szCs w:val="22"/>
                <w:lang w:val="bg-BG"/>
              </w:rPr>
              <w:t xml:space="preserve">заявените </w:t>
            </w:r>
            <w:r w:rsidRPr="00D30FA6">
              <w:rPr>
                <w:sz w:val="22"/>
                <w:szCs w:val="22"/>
                <w:lang w:val="bg-BG"/>
              </w:rPr>
              <w:t>общи допустими разходи по проекта (в хил. лв.)</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5482E463" w14:textId="15652875" w:rsidR="00F97371" w:rsidRPr="00D30FA6" w:rsidRDefault="00F97371" w:rsidP="00F97371">
            <w:pPr>
              <w:jc w:val="center"/>
              <w:rPr>
                <w:sz w:val="22"/>
                <w:szCs w:val="22"/>
                <w:lang w:val="en-US"/>
              </w:rPr>
            </w:pPr>
            <w:r w:rsidRPr="00D30FA6">
              <w:rPr>
                <w:bCs/>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C808FCB" w14:textId="77777777" w:rsidR="00F97371" w:rsidRPr="00D30FA6" w:rsidRDefault="00F97371" w:rsidP="00F97371">
            <w:pPr>
              <w:jc w:val="both"/>
              <w:rPr>
                <w:i/>
                <w:sz w:val="22"/>
                <w:szCs w:val="22"/>
                <w:lang w:val="bg-BG"/>
              </w:rPr>
            </w:pPr>
          </w:p>
        </w:tc>
      </w:tr>
      <w:tr w:rsidR="00C714C3" w:rsidRPr="00D30FA6" w14:paraId="6DCA2CAA"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1B8C9100" w14:textId="406D2E7C" w:rsidR="00F97371" w:rsidRPr="00D30FA6" w:rsidRDefault="00F97371" w:rsidP="00F311B5">
            <w:pPr>
              <w:jc w:val="both"/>
              <w:rPr>
                <w:b/>
                <w:sz w:val="22"/>
                <w:szCs w:val="22"/>
                <w:lang w:val="bg-BG"/>
              </w:rPr>
            </w:pPr>
            <w:r w:rsidRPr="00D30FA6">
              <w:rPr>
                <w:sz w:val="22"/>
                <w:szCs w:val="22"/>
                <w:lang w:val="bg-BG"/>
              </w:rPr>
              <w:t>Претеглената стойност на EBITDA за 202</w:t>
            </w:r>
            <w:r w:rsidR="008B57A6">
              <w:rPr>
                <w:sz w:val="22"/>
                <w:szCs w:val="22"/>
                <w:lang w:val="bg-BG"/>
              </w:rPr>
              <w:t>2</w:t>
            </w:r>
            <w:r w:rsidRPr="00D30FA6">
              <w:rPr>
                <w:sz w:val="22"/>
                <w:szCs w:val="22"/>
                <w:lang w:val="bg-BG"/>
              </w:rPr>
              <w:t xml:space="preserve"> г., 202</w:t>
            </w:r>
            <w:r w:rsidR="008B57A6">
              <w:rPr>
                <w:sz w:val="22"/>
                <w:szCs w:val="22"/>
                <w:lang w:val="bg-BG"/>
              </w:rPr>
              <w:t>3</w:t>
            </w:r>
            <w:r w:rsidRPr="00D30FA6">
              <w:rPr>
                <w:sz w:val="22"/>
                <w:szCs w:val="22"/>
                <w:lang w:val="bg-BG"/>
              </w:rPr>
              <w:t xml:space="preserve"> г. и 202</w:t>
            </w:r>
            <w:r w:rsidR="008B57A6">
              <w:rPr>
                <w:sz w:val="22"/>
                <w:szCs w:val="22"/>
                <w:lang w:val="bg-BG"/>
              </w:rPr>
              <w:t>4</w:t>
            </w:r>
            <w:r w:rsidRPr="00D30FA6">
              <w:rPr>
                <w:sz w:val="22"/>
                <w:szCs w:val="22"/>
                <w:lang w:val="bg-BG"/>
              </w:rPr>
              <w:t xml:space="preserve"> г. на кандидата, умножена по 5 е по-голяма от стойността на </w:t>
            </w:r>
            <w:r w:rsidR="00F311B5">
              <w:rPr>
                <w:sz w:val="22"/>
                <w:szCs w:val="22"/>
                <w:lang w:val="bg-BG"/>
              </w:rPr>
              <w:t xml:space="preserve">заявените </w:t>
            </w:r>
            <w:r w:rsidRPr="00D30FA6">
              <w:rPr>
                <w:sz w:val="22"/>
                <w:szCs w:val="22"/>
                <w:lang w:val="bg-BG"/>
              </w:rPr>
              <w:t>общи допустими разходи по проекта (в хил. лв.)</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AA36B7D" w14:textId="02C44D51" w:rsidR="00F97371" w:rsidRPr="00D30FA6" w:rsidRDefault="00F97371" w:rsidP="00F97371">
            <w:pPr>
              <w:jc w:val="center"/>
              <w:rPr>
                <w:sz w:val="22"/>
                <w:szCs w:val="22"/>
                <w:lang w:val="en-US"/>
              </w:rPr>
            </w:pPr>
            <w:r w:rsidRPr="00D30FA6">
              <w:rPr>
                <w:bCs/>
                <w:sz w:val="22"/>
                <w:szCs w:val="22"/>
                <w:lang w:val="bg-BG"/>
              </w:rPr>
              <w:t>4</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A5F86FB" w14:textId="77777777" w:rsidR="00F97371" w:rsidRPr="00D30FA6" w:rsidRDefault="00F97371" w:rsidP="00F97371">
            <w:pPr>
              <w:jc w:val="both"/>
              <w:rPr>
                <w:i/>
                <w:sz w:val="22"/>
                <w:szCs w:val="22"/>
                <w:lang w:val="bg-BG"/>
              </w:rPr>
            </w:pPr>
          </w:p>
        </w:tc>
      </w:tr>
      <w:tr w:rsidR="00C714C3" w:rsidRPr="00D30FA6" w14:paraId="1EAC2E4A"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3073E5CF" w14:textId="77686ABA" w:rsidR="00F97371" w:rsidRPr="00D30FA6" w:rsidRDefault="00F97371" w:rsidP="00F311B5">
            <w:pPr>
              <w:jc w:val="both"/>
              <w:rPr>
                <w:b/>
                <w:sz w:val="22"/>
                <w:szCs w:val="22"/>
                <w:lang w:val="bg-BG"/>
              </w:rPr>
            </w:pPr>
            <w:r w:rsidRPr="00D30FA6">
              <w:rPr>
                <w:sz w:val="22"/>
                <w:szCs w:val="22"/>
                <w:lang w:val="bg-BG"/>
              </w:rPr>
              <w:lastRenderedPageBreak/>
              <w:t>Претеглената стойност на EBITDA за 202</w:t>
            </w:r>
            <w:r w:rsidR="008B57A6">
              <w:rPr>
                <w:sz w:val="22"/>
                <w:szCs w:val="22"/>
                <w:lang w:val="bg-BG"/>
              </w:rPr>
              <w:t>2</w:t>
            </w:r>
            <w:r w:rsidRPr="00D30FA6">
              <w:rPr>
                <w:sz w:val="22"/>
                <w:szCs w:val="22"/>
                <w:lang w:val="bg-BG"/>
              </w:rPr>
              <w:t xml:space="preserve"> г., 202</w:t>
            </w:r>
            <w:r w:rsidR="008B57A6">
              <w:rPr>
                <w:sz w:val="22"/>
                <w:szCs w:val="22"/>
                <w:lang w:val="bg-BG"/>
              </w:rPr>
              <w:t>3</w:t>
            </w:r>
            <w:r w:rsidRPr="00D30FA6">
              <w:rPr>
                <w:sz w:val="22"/>
                <w:szCs w:val="22"/>
                <w:lang w:val="bg-BG"/>
              </w:rPr>
              <w:t xml:space="preserve"> г. и 202</w:t>
            </w:r>
            <w:r w:rsidR="008B57A6">
              <w:rPr>
                <w:sz w:val="22"/>
                <w:szCs w:val="22"/>
                <w:lang w:val="bg-BG"/>
              </w:rPr>
              <w:t>4</w:t>
            </w:r>
            <w:r w:rsidRPr="00D30FA6">
              <w:rPr>
                <w:sz w:val="22"/>
                <w:szCs w:val="22"/>
                <w:lang w:val="bg-BG"/>
              </w:rPr>
              <w:t xml:space="preserve"> г. на кандидата, умножена по 6, е по-голяма от стойността на </w:t>
            </w:r>
            <w:r w:rsidR="00F311B5">
              <w:rPr>
                <w:sz w:val="22"/>
                <w:szCs w:val="22"/>
                <w:lang w:val="bg-BG"/>
              </w:rPr>
              <w:t xml:space="preserve">заявените </w:t>
            </w:r>
            <w:r w:rsidRPr="00D30FA6">
              <w:rPr>
                <w:sz w:val="22"/>
                <w:szCs w:val="22"/>
                <w:lang w:val="bg-BG"/>
              </w:rPr>
              <w:t>общи допустими разходи по проекта (в хил. лв.)</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69441056" w14:textId="585BC2A2" w:rsidR="00F97371" w:rsidRPr="00D30FA6" w:rsidRDefault="00F97371" w:rsidP="00F97371">
            <w:pPr>
              <w:jc w:val="center"/>
              <w:rPr>
                <w:sz w:val="22"/>
                <w:szCs w:val="22"/>
                <w:lang w:val="en-US"/>
              </w:rPr>
            </w:pPr>
            <w:r w:rsidRPr="00D30FA6">
              <w:rPr>
                <w:bCs/>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7333A0C9" w14:textId="77777777" w:rsidR="00F97371" w:rsidRPr="00D30FA6" w:rsidRDefault="00F97371" w:rsidP="00F97371">
            <w:pPr>
              <w:jc w:val="both"/>
              <w:rPr>
                <w:i/>
                <w:sz w:val="22"/>
                <w:szCs w:val="22"/>
                <w:lang w:val="bg-BG"/>
              </w:rPr>
            </w:pPr>
          </w:p>
        </w:tc>
      </w:tr>
      <w:tr w:rsidR="00C714C3" w:rsidRPr="00D30FA6" w14:paraId="3AE2935E"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54AC529D" w14:textId="56F0FCA3" w:rsidR="00F97371" w:rsidRPr="00D30FA6" w:rsidRDefault="00F97371" w:rsidP="00F311B5">
            <w:pPr>
              <w:jc w:val="both"/>
              <w:rPr>
                <w:b/>
                <w:sz w:val="22"/>
                <w:szCs w:val="22"/>
                <w:lang w:val="bg-BG"/>
              </w:rPr>
            </w:pPr>
            <w:r w:rsidRPr="00D30FA6">
              <w:rPr>
                <w:sz w:val="22"/>
                <w:szCs w:val="22"/>
                <w:lang w:val="bg-BG"/>
              </w:rPr>
              <w:t>Претеглената стойност на EBITDA за 202</w:t>
            </w:r>
            <w:r w:rsidR="008B57A6">
              <w:rPr>
                <w:sz w:val="22"/>
                <w:szCs w:val="22"/>
                <w:lang w:val="bg-BG"/>
              </w:rPr>
              <w:t>2</w:t>
            </w:r>
            <w:r w:rsidRPr="00D30FA6">
              <w:rPr>
                <w:sz w:val="22"/>
                <w:szCs w:val="22"/>
                <w:lang w:val="bg-BG"/>
              </w:rPr>
              <w:t xml:space="preserve"> г., 202</w:t>
            </w:r>
            <w:r w:rsidR="008B57A6">
              <w:rPr>
                <w:sz w:val="22"/>
                <w:szCs w:val="22"/>
                <w:lang w:val="bg-BG"/>
              </w:rPr>
              <w:t>3</w:t>
            </w:r>
            <w:r w:rsidRPr="00D30FA6">
              <w:rPr>
                <w:sz w:val="22"/>
                <w:szCs w:val="22"/>
                <w:lang w:val="bg-BG"/>
              </w:rPr>
              <w:t xml:space="preserve"> г. и 202</w:t>
            </w:r>
            <w:r w:rsidR="008B57A6">
              <w:rPr>
                <w:sz w:val="22"/>
                <w:szCs w:val="22"/>
                <w:lang w:val="bg-BG"/>
              </w:rPr>
              <w:t>4</w:t>
            </w:r>
            <w:r w:rsidRPr="00D30FA6">
              <w:rPr>
                <w:sz w:val="22"/>
                <w:szCs w:val="22"/>
                <w:lang w:val="bg-BG"/>
              </w:rPr>
              <w:t xml:space="preserve"> г. на кандидата, умножена по над 6, е по-голяма от стойността на </w:t>
            </w:r>
            <w:r w:rsidR="00F311B5">
              <w:rPr>
                <w:sz w:val="22"/>
                <w:szCs w:val="22"/>
                <w:lang w:val="bg-BG"/>
              </w:rPr>
              <w:t xml:space="preserve">заявените </w:t>
            </w:r>
            <w:r w:rsidRPr="00D30FA6">
              <w:rPr>
                <w:sz w:val="22"/>
                <w:szCs w:val="22"/>
                <w:lang w:val="bg-BG"/>
              </w:rPr>
              <w:t>общи допустими разходи по проекта (в хил. лв.)</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1EA20E8" w14:textId="29A45943" w:rsidR="00F97371" w:rsidRPr="00D30FA6" w:rsidRDefault="00F97371" w:rsidP="00F97371">
            <w:pPr>
              <w:jc w:val="center"/>
              <w:rPr>
                <w:sz w:val="22"/>
                <w:szCs w:val="22"/>
                <w:lang w:val="en-US"/>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DFD563F" w14:textId="77777777" w:rsidR="00F97371" w:rsidRPr="00D30FA6" w:rsidRDefault="00F97371" w:rsidP="00F97371">
            <w:pPr>
              <w:jc w:val="both"/>
              <w:rPr>
                <w:i/>
                <w:sz w:val="22"/>
                <w:szCs w:val="22"/>
                <w:lang w:val="bg-BG"/>
              </w:rPr>
            </w:pPr>
          </w:p>
        </w:tc>
      </w:tr>
      <w:tr w:rsidR="00A56985" w:rsidRPr="00D30FA6" w14:paraId="787F5623" w14:textId="77777777" w:rsidTr="009B1A09">
        <w:trPr>
          <w:trHeight w:val="21"/>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9497CC" w14:textId="289FECE2" w:rsidR="00A56985" w:rsidRPr="00D30FA6" w:rsidRDefault="00A56985" w:rsidP="00A56985">
            <w:pPr>
              <w:jc w:val="both"/>
              <w:rPr>
                <w:sz w:val="22"/>
                <w:szCs w:val="22"/>
                <w:lang w:val="bg-BG"/>
              </w:rPr>
            </w:pPr>
            <w:r>
              <w:rPr>
                <w:b/>
                <w:sz w:val="22"/>
                <w:szCs w:val="22"/>
                <w:lang w:val="bg-BG"/>
              </w:rPr>
              <w:t>3</w:t>
            </w:r>
            <w:r w:rsidRPr="00D30FA6">
              <w:rPr>
                <w:b/>
                <w:sz w:val="22"/>
                <w:szCs w:val="22"/>
                <w:lang w:val="bg-BG"/>
              </w:rPr>
              <w:t>. Претеглен коефициент на брутна добавена стойност за 202</w:t>
            </w:r>
            <w:r>
              <w:rPr>
                <w:b/>
                <w:sz w:val="22"/>
                <w:szCs w:val="22"/>
                <w:lang w:val="bg-BG"/>
              </w:rPr>
              <w:t>2</w:t>
            </w:r>
            <w:r w:rsidRPr="00D30FA6">
              <w:rPr>
                <w:b/>
                <w:sz w:val="22"/>
                <w:szCs w:val="22"/>
                <w:lang w:val="bg-BG"/>
              </w:rPr>
              <w:t xml:space="preserve"> г., 202</w:t>
            </w:r>
            <w:r>
              <w:rPr>
                <w:b/>
                <w:sz w:val="22"/>
                <w:szCs w:val="22"/>
                <w:lang w:val="bg-BG"/>
              </w:rPr>
              <w:t>3</w:t>
            </w:r>
            <w:r w:rsidRPr="00D30FA6">
              <w:rPr>
                <w:b/>
                <w:sz w:val="22"/>
                <w:szCs w:val="22"/>
                <w:lang w:val="bg-BG"/>
              </w:rPr>
              <w:t xml:space="preserve"> г. и 202</w:t>
            </w:r>
            <w:r>
              <w:rPr>
                <w:b/>
                <w:sz w:val="22"/>
                <w:szCs w:val="22"/>
                <w:lang w:val="bg-BG"/>
              </w:rPr>
              <w:t>4</w:t>
            </w:r>
            <w:r w:rsidRPr="00D30FA6">
              <w:rPr>
                <w:b/>
                <w:sz w:val="22"/>
                <w:szCs w:val="22"/>
                <w:lang w:val="bg-BG"/>
              </w:rPr>
              <w:t xml:space="preserve"> г.</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02BE7" w14:textId="2A50CFD6" w:rsidR="00A56985" w:rsidRPr="00D30FA6" w:rsidRDefault="00A56985" w:rsidP="00A56985">
            <w:pPr>
              <w:jc w:val="center"/>
              <w:rPr>
                <w:bCs/>
                <w:sz w:val="22"/>
                <w:szCs w:val="22"/>
                <w:lang w:val="bg-BG"/>
              </w:rPr>
            </w:pPr>
            <w:r w:rsidRPr="00D30FA6">
              <w:rPr>
                <w:b/>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593A40" w14:textId="77777777" w:rsidR="00A56985" w:rsidRPr="00D30FA6" w:rsidRDefault="00A56985" w:rsidP="00A56985">
            <w:pPr>
              <w:spacing w:before="60" w:after="60"/>
              <w:jc w:val="both"/>
              <w:rPr>
                <w:bCs/>
                <w:i/>
                <w:sz w:val="22"/>
                <w:szCs w:val="22"/>
                <w:lang w:val="bg-BG"/>
              </w:rPr>
            </w:pPr>
            <w:r w:rsidRPr="00D30FA6">
              <w:rPr>
                <w:b/>
                <w:bCs/>
                <w:i/>
                <w:sz w:val="22"/>
                <w:szCs w:val="22"/>
                <w:lang w:val="bg-BG"/>
              </w:rPr>
              <w:t>Коефициент на</w:t>
            </w:r>
            <w:r w:rsidRPr="00D30FA6">
              <w:rPr>
                <w:sz w:val="22"/>
                <w:szCs w:val="22"/>
              </w:rPr>
              <w:t xml:space="preserve"> </w:t>
            </w:r>
            <w:r w:rsidRPr="00D30FA6">
              <w:rPr>
                <w:b/>
                <w:bCs/>
                <w:i/>
                <w:sz w:val="22"/>
                <w:szCs w:val="22"/>
                <w:lang w:val="bg-BG"/>
              </w:rPr>
              <w:t xml:space="preserve">брутна добавена стойност за съответната година = </w:t>
            </w:r>
            <w:r w:rsidRPr="00D30FA6">
              <w:rPr>
                <w:bCs/>
                <w:i/>
                <w:sz w:val="22"/>
                <w:szCs w:val="22"/>
                <w:lang w:val="bg-BG"/>
              </w:rPr>
              <w:t xml:space="preserve">[Отчет за приходите и разходите (ОПР) за съответната година, </w:t>
            </w:r>
            <w:proofErr w:type="spellStart"/>
            <w:r w:rsidRPr="00D30FA6">
              <w:rPr>
                <w:bCs/>
                <w:i/>
                <w:sz w:val="22"/>
                <w:szCs w:val="22"/>
              </w:rPr>
              <w:t>ред</w:t>
            </w:r>
            <w:proofErr w:type="spellEnd"/>
            <w:r w:rsidRPr="00D30FA6">
              <w:rPr>
                <w:bCs/>
                <w:i/>
                <w:sz w:val="22"/>
                <w:szCs w:val="22"/>
              </w:rPr>
              <w:t xml:space="preserve"> „</w:t>
            </w:r>
            <w:proofErr w:type="spellStart"/>
            <w:r w:rsidRPr="00D30FA6">
              <w:rPr>
                <w:bCs/>
                <w:i/>
                <w:sz w:val="22"/>
                <w:szCs w:val="22"/>
              </w:rPr>
              <w:t>Разходи</w:t>
            </w:r>
            <w:proofErr w:type="spellEnd"/>
            <w:r w:rsidRPr="00D30FA6">
              <w:rPr>
                <w:bCs/>
                <w:i/>
                <w:sz w:val="22"/>
                <w:szCs w:val="22"/>
              </w:rPr>
              <w:t xml:space="preserve"> за </w:t>
            </w:r>
            <w:proofErr w:type="spellStart"/>
            <w:r w:rsidRPr="00D30FA6">
              <w:rPr>
                <w:bCs/>
                <w:i/>
                <w:sz w:val="22"/>
                <w:szCs w:val="22"/>
              </w:rPr>
              <w:t>персонала</w:t>
            </w:r>
            <w:proofErr w:type="spellEnd"/>
            <w:r w:rsidRPr="00D30FA6">
              <w:rPr>
                <w:bCs/>
                <w:i/>
                <w:sz w:val="22"/>
                <w:szCs w:val="22"/>
              </w:rPr>
              <w:t>“ (</w:t>
            </w:r>
            <w:proofErr w:type="spellStart"/>
            <w:r w:rsidRPr="00D30FA6">
              <w:rPr>
                <w:bCs/>
                <w:i/>
                <w:sz w:val="22"/>
                <w:szCs w:val="22"/>
              </w:rPr>
              <w:t>код</w:t>
            </w:r>
            <w:proofErr w:type="spellEnd"/>
            <w:r w:rsidRPr="00D30FA6">
              <w:rPr>
                <w:bCs/>
                <w:i/>
                <w:sz w:val="22"/>
                <w:szCs w:val="22"/>
              </w:rPr>
              <w:t xml:space="preserve"> 10300) </w:t>
            </w:r>
            <w:proofErr w:type="spellStart"/>
            <w:r w:rsidRPr="00D30FA6">
              <w:rPr>
                <w:b/>
                <w:bCs/>
                <w:i/>
                <w:sz w:val="22"/>
                <w:szCs w:val="22"/>
              </w:rPr>
              <w:t>плюс</w:t>
            </w:r>
            <w:proofErr w:type="spellEnd"/>
            <w:r w:rsidRPr="00D30FA6">
              <w:rPr>
                <w:bCs/>
                <w:i/>
                <w:sz w:val="22"/>
                <w:szCs w:val="22"/>
              </w:rPr>
              <w:t xml:space="preserve"> </w:t>
            </w:r>
            <w:proofErr w:type="spellStart"/>
            <w:r w:rsidRPr="00D30FA6">
              <w:rPr>
                <w:bCs/>
                <w:i/>
                <w:sz w:val="22"/>
                <w:szCs w:val="22"/>
              </w:rPr>
              <w:t>ред</w:t>
            </w:r>
            <w:proofErr w:type="spellEnd"/>
            <w:r w:rsidRPr="00D30FA6">
              <w:rPr>
                <w:bCs/>
                <w:i/>
                <w:sz w:val="22"/>
                <w:szCs w:val="22"/>
              </w:rPr>
              <w:t xml:space="preserve"> </w:t>
            </w:r>
            <w:r w:rsidRPr="00D30FA6">
              <w:rPr>
                <w:bCs/>
                <w:i/>
                <w:sz w:val="22"/>
                <w:szCs w:val="22"/>
                <w:lang w:val="bg-BG"/>
              </w:rPr>
              <w:t>„</w:t>
            </w:r>
            <w:proofErr w:type="spellStart"/>
            <w:r w:rsidRPr="00D30FA6">
              <w:rPr>
                <w:bCs/>
                <w:i/>
                <w:sz w:val="22"/>
                <w:szCs w:val="22"/>
              </w:rPr>
              <w:t>Разходи</w:t>
            </w:r>
            <w:proofErr w:type="spellEnd"/>
            <w:r w:rsidRPr="00D30FA6">
              <w:rPr>
                <w:bCs/>
                <w:i/>
                <w:sz w:val="22"/>
                <w:szCs w:val="22"/>
              </w:rPr>
              <w:t xml:space="preserve"> за </w:t>
            </w:r>
            <w:proofErr w:type="spellStart"/>
            <w:r w:rsidRPr="00D30FA6">
              <w:rPr>
                <w:bCs/>
                <w:i/>
                <w:sz w:val="22"/>
                <w:szCs w:val="22"/>
              </w:rPr>
              <w:t>амортизация</w:t>
            </w:r>
            <w:proofErr w:type="spellEnd"/>
            <w:r w:rsidRPr="00D30FA6">
              <w:rPr>
                <w:bCs/>
                <w:i/>
                <w:sz w:val="22"/>
                <w:szCs w:val="22"/>
              </w:rPr>
              <w:t xml:space="preserve"> и </w:t>
            </w:r>
            <w:proofErr w:type="spellStart"/>
            <w:r w:rsidRPr="00D30FA6">
              <w:rPr>
                <w:bCs/>
                <w:i/>
                <w:sz w:val="22"/>
                <w:szCs w:val="22"/>
              </w:rPr>
              <w:t>обезценка</w:t>
            </w:r>
            <w:proofErr w:type="spellEnd"/>
            <w:r w:rsidRPr="00D30FA6">
              <w:rPr>
                <w:bCs/>
                <w:i/>
                <w:sz w:val="22"/>
                <w:szCs w:val="22"/>
                <w:lang w:val="bg-BG"/>
              </w:rPr>
              <w:t>“</w:t>
            </w:r>
            <w:r w:rsidRPr="00D30FA6">
              <w:rPr>
                <w:bCs/>
                <w:i/>
                <w:sz w:val="22"/>
                <w:szCs w:val="22"/>
              </w:rPr>
              <w:t xml:space="preserve"> (</w:t>
            </w:r>
            <w:proofErr w:type="spellStart"/>
            <w:r w:rsidRPr="00D30FA6">
              <w:rPr>
                <w:bCs/>
                <w:i/>
                <w:sz w:val="22"/>
                <w:szCs w:val="22"/>
              </w:rPr>
              <w:t>код</w:t>
            </w:r>
            <w:proofErr w:type="spellEnd"/>
            <w:r w:rsidRPr="00D30FA6">
              <w:rPr>
                <w:bCs/>
                <w:i/>
                <w:sz w:val="22"/>
                <w:szCs w:val="22"/>
              </w:rPr>
              <w:t xml:space="preserve"> 10400) </w:t>
            </w:r>
            <w:r w:rsidRPr="00D30FA6">
              <w:rPr>
                <w:b/>
                <w:bCs/>
                <w:i/>
                <w:sz w:val="22"/>
                <w:szCs w:val="22"/>
                <w:lang w:val="bg-BG"/>
              </w:rPr>
              <w:t>плюс</w:t>
            </w:r>
            <w:r w:rsidRPr="00D30FA6">
              <w:rPr>
                <w:bCs/>
                <w:i/>
                <w:sz w:val="22"/>
                <w:szCs w:val="22"/>
                <w:lang w:val="bg-BG"/>
              </w:rPr>
              <w:t xml:space="preserve"> ред</w:t>
            </w:r>
            <w:r w:rsidRPr="00D30FA6">
              <w:rPr>
                <w:bCs/>
                <w:i/>
                <w:sz w:val="22"/>
                <w:szCs w:val="22"/>
              </w:rPr>
              <w:t xml:space="preserve"> </w:t>
            </w:r>
            <w:r w:rsidRPr="00D30FA6">
              <w:rPr>
                <w:bCs/>
                <w:i/>
                <w:sz w:val="22"/>
                <w:szCs w:val="22"/>
                <w:lang w:val="bg-BG"/>
              </w:rPr>
              <w:t>„П</w:t>
            </w:r>
            <w:proofErr w:type="spellStart"/>
            <w:r w:rsidRPr="00D30FA6">
              <w:rPr>
                <w:bCs/>
                <w:i/>
                <w:sz w:val="22"/>
                <w:szCs w:val="22"/>
              </w:rPr>
              <w:t>ечалба</w:t>
            </w:r>
            <w:proofErr w:type="spellEnd"/>
            <w:r w:rsidRPr="00D30FA6">
              <w:rPr>
                <w:bCs/>
                <w:i/>
                <w:sz w:val="22"/>
                <w:szCs w:val="22"/>
                <w:lang w:val="bg-BG"/>
              </w:rPr>
              <w:t>“</w:t>
            </w:r>
            <w:r w:rsidRPr="00D30FA6">
              <w:rPr>
                <w:bCs/>
                <w:i/>
                <w:sz w:val="22"/>
                <w:szCs w:val="22"/>
              </w:rPr>
              <w:t xml:space="preserve"> (</w:t>
            </w:r>
            <w:proofErr w:type="spellStart"/>
            <w:r w:rsidRPr="00D30FA6">
              <w:rPr>
                <w:bCs/>
                <w:i/>
                <w:sz w:val="22"/>
                <w:szCs w:val="22"/>
              </w:rPr>
              <w:t>код</w:t>
            </w:r>
            <w:proofErr w:type="spellEnd"/>
            <w:r w:rsidRPr="00D30FA6">
              <w:rPr>
                <w:bCs/>
                <w:i/>
                <w:sz w:val="22"/>
                <w:szCs w:val="22"/>
              </w:rPr>
              <w:t xml:space="preserve"> 14</w:t>
            </w:r>
            <w:r w:rsidRPr="00D30FA6">
              <w:rPr>
                <w:bCs/>
                <w:i/>
                <w:sz w:val="22"/>
                <w:szCs w:val="22"/>
                <w:lang w:val="bg-BG"/>
              </w:rPr>
              <w:t>4</w:t>
            </w:r>
            <w:r w:rsidRPr="00D30FA6">
              <w:rPr>
                <w:bCs/>
                <w:i/>
                <w:sz w:val="22"/>
                <w:szCs w:val="22"/>
              </w:rPr>
              <w:t>00)*]</w:t>
            </w:r>
            <w:r w:rsidRPr="00D30FA6">
              <w:rPr>
                <w:bCs/>
                <w:i/>
                <w:sz w:val="22"/>
                <w:szCs w:val="22"/>
                <w:lang w:val="bg-BG"/>
              </w:rPr>
              <w:t xml:space="preserve"> </w:t>
            </w:r>
            <w:proofErr w:type="spellStart"/>
            <w:r w:rsidRPr="00D30FA6">
              <w:rPr>
                <w:b/>
                <w:bCs/>
                <w:i/>
                <w:sz w:val="22"/>
                <w:szCs w:val="22"/>
              </w:rPr>
              <w:t>делено</w:t>
            </w:r>
            <w:proofErr w:type="spellEnd"/>
            <w:r w:rsidRPr="00D30FA6">
              <w:rPr>
                <w:b/>
                <w:bCs/>
                <w:i/>
                <w:sz w:val="22"/>
                <w:szCs w:val="22"/>
              </w:rPr>
              <w:t xml:space="preserve"> на</w:t>
            </w:r>
            <w:r w:rsidRPr="00D30FA6">
              <w:rPr>
                <w:bCs/>
                <w:i/>
                <w:sz w:val="22"/>
                <w:szCs w:val="22"/>
              </w:rPr>
              <w:t xml:space="preserve"> ОПР за </w:t>
            </w:r>
            <w:proofErr w:type="spellStart"/>
            <w:r w:rsidRPr="00D30FA6">
              <w:rPr>
                <w:bCs/>
                <w:i/>
                <w:sz w:val="22"/>
                <w:szCs w:val="22"/>
              </w:rPr>
              <w:t>съответната</w:t>
            </w:r>
            <w:proofErr w:type="spellEnd"/>
            <w:r w:rsidRPr="00D30FA6">
              <w:rPr>
                <w:bCs/>
                <w:i/>
                <w:sz w:val="22"/>
                <w:szCs w:val="22"/>
              </w:rPr>
              <w:t xml:space="preserve"> </w:t>
            </w:r>
            <w:proofErr w:type="spellStart"/>
            <w:r w:rsidRPr="00D30FA6">
              <w:rPr>
                <w:bCs/>
                <w:i/>
                <w:sz w:val="22"/>
                <w:szCs w:val="22"/>
              </w:rPr>
              <w:t>година</w:t>
            </w:r>
            <w:proofErr w:type="spellEnd"/>
            <w:r w:rsidRPr="00D30FA6">
              <w:rPr>
                <w:bCs/>
                <w:i/>
                <w:sz w:val="22"/>
                <w:szCs w:val="22"/>
                <w:lang w:val="bg-BG"/>
              </w:rPr>
              <w:t>,</w:t>
            </w:r>
            <w:r w:rsidRPr="00D30FA6">
              <w:rPr>
                <w:bCs/>
                <w:i/>
                <w:sz w:val="22"/>
                <w:szCs w:val="22"/>
              </w:rPr>
              <w:t xml:space="preserve"> </w:t>
            </w:r>
            <w:r w:rsidRPr="00D30FA6">
              <w:rPr>
                <w:bCs/>
                <w:i/>
                <w:sz w:val="22"/>
                <w:szCs w:val="22"/>
                <w:lang w:val="bg-BG"/>
              </w:rPr>
              <w:t>р</w:t>
            </w:r>
            <w:proofErr w:type="spellStart"/>
            <w:r w:rsidRPr="00D30FA6">
              <w:rPr>
                <w:bCs/>
                <w:i/>
                <w:sz w:val="22"/>
                <w:szCs w:val="22"/>
              </w:rPr>
              <w:t>ед</w:t>
            </w:r>
            <w:proofErr w:type="spellEnd"/>
            <w:r w:rsidRPr="00D30FA6">
              <w:rPr>
                <w:bCs/>
                <w:i/>
                <w:sz w:val="22"/>
                <w:szCs w:val="22"/>
              </w:rPr>
              <w:t xml:space="preserve"> „</w:t>
            </w:r>
            <w:proofErr w:type="spellStart"/>
            <w:r w:rsidRPr="00D30FA6">
              <w:rPr>
                <w:bCs/>
                <w:i/>
                <w:sz w:val="22"/>
                <w:szCs w:val="22"/>
              </w:rPr>
              <w:t>Нетни</w:t>
            </w:r>
            <w:proofErr w:type="spellEnd"/>
            <w:r w:rsidRPr="00D30FA6">
              <w:rPr>
                <w:bCs/>
                <w:i/>
                <w:sz w:val="22"/>
                <w:szCs w:val="22"/>
              </w:rPr>
              <w:t xml:space="preserve"> </w:t>
            </w:r>
            <w:proofErr w:type="spellStart"/>
            <w:r w:rsidRPr="00D30FA6">
              <w:rPr>
                <w:bCs/>
                <w:i/>
                <w:sz w:val="22"/>
                <w:szCs w:val="22"/>
              </w:rPr>
              <w:t>приходи</w:t>
            </w:r>
            <w:proofErr w:type="spellEnd"/>
            <w:r w:rsidRPr="00D30FA6">
              <w:rPr>
                <w:bCs/>
                <w:i/>
                <w:sz w:val="22"/>
                <w:szCs w:val="22"/>
              </w:rPr>
              <w:t xml:space="preserve"> </w:t>
            </w:r>
            <w:proofErr w:type="spellStart"/>
            <w:r w:rsidRPr="00D30FA6">
              <w:rPr>
                <w:bCs/>
                <w:i/>
                <w:sz w:val="22"/>
                <w:szCs w:val="22"/>
              </w:rPr>
              <w:t>от</w:t>
            </w:r>
            <w:proofErr w:type="spellEnd"/>
            <w:r w:rsidRPr="00D30FA6">
              <w:rPr>
                <w:bCs/>
                <w:i/>
                <w:sz w:val="22"/>
                <w:szCs w:val="22"/>
              </w:rPr>
              <w:t xml:space="preserve"> </w:t>
            </w:r>
            <w:proofErr w:type="spellStart"/>
            <w:r w:rsidRPr="00D30FA6">
              <w:rPr>
                <w:bCs/>
                <w:i/>
                <w:sz w:val="22"/>
                <w:szCs w:val="22"/>
              </w:rPr>
              <w:t>продажби</w:t>
            </w:r>
            <w:proofErr w:type="spellEnd"/>
            <w:r w:rsidRPr="00D30FA6">
              <w:rPr>
                <w:bCs/>
                <w:i/>
                <w:sz w:val="22"/>
                <w:szCs w:val="22"/>
              </w:rPr>
              <w:t>“ (</w:t>
            </w:r>
            <w:proofErr w:type="spellStart"/>
            <w:r w:rsidRPr="00D30FA6">
              <w:rPr>
                <w:bCs/>
                <w:i/>
                <w:sz w:val="22"/>
                <w:szCs w:val="22"/>
              </w:rPr>
              <w:t>код</w:t>
            </w:r>
            <w:proofErr w:type="spellEnd"/>
            <w:r w:rsidRPr="00D30FA6">
              <w:rPr>
                <w:bCs/>
                <w:i/>
                <w:sz w:val="22"/>
                <w:szCs w:val="22"/>
              </w:rPr>
              <w:t xml:space="preserve"> 15100)</w:t>
            </w:r>
            <w:r w:rsidRPr="00D30FA6">
              <w:rPr>
                <w:bCs/>
                <w:i/>
                <w:sz w:val="22"/>
                <w:szCs w:val="22"/>
                <w:lang w:val="bg-BG"/>
              </w:rPr>
              <w:t>.</w:t>
            </w:r>
          </w:p>
          <w:p w14:paraId="171C917A" w14:textId="77777777" w:rsidR="00A56985" w:rsidRPr="00D30FA6" w:rsidRDefault="00A56985" w:rsidP="00A56985">
            <w:pPr>
              <w:spacing w:before="60" w:after="60"/>
              <w:jc w:val="both"/>
              <w:rPr>
                <w:bCs/>
                <w:i/>
                <w:sz w:val="22"/>
                <w:szCs w:val="22"/>
                <w:lang w:val="en-US"/>
              </w:rPr>
            </w:pPr>
            <w:r w:rsidRPr="00D30FA6">
              <w:rPr>
                <w:bCs/>
                <w:i/>
                <w:sz w:val="22"/>
                <w:szCs w:val="22"/>
                <w:lang w:val="en-US"/>
              </w:rPr>
              <w:t xml:space="preserve">* В </w:t>
            </w:r>
            <w:proofErr w:type="spellStart"/>
            <w:r w:rsidRPr="00D30FA6">
              <w:rPr>
                <w:bCs/>
                <w:i/>
                <w:sz w:val="22"/>
                <w:szCs w:val="22"/>
                <w:lang w:val="en-US"/>
              </w:rPr>
              <w:t>случай</w:t>
            </w:r>
            <w:proofErr w:type="spellEnd"/>
            <w:r w:rsidRPr="00D30FA6">
              <w:rPr>
                <w:bCs/>
                <w:i/>
                <w:sz w:val="22"/>
                <w:szCs w:val="22"/>
                <w:lang w:val="en-US"/>
              </w:rPr>
              <w:t xml:space="preserve"> </w:t>
            </w:r>
            <w:proofErr w:type="spellStart"/>
            <w:r w:rsidRPr="00D30FA6">
              <w:rPr>
                <w:bCs/>
                <w:i/>
                <w:sz w:val="22"/>
                <w:szCs w:val="22"/>
                <w:lang w:val="en-US"/>
              </w:rPr>
              <w:t>че</w:t>
            </w:r>
            <w:proofErr w:type="spellEnd"/>
            <w:r w:rsidRPr="00D30FA6">
              <w:rPr>
                <w:bCs/>
                <w:i/>
                <w:sz w:val="22"/>
                <w:szCs w:val="22"/>
                <w:lang w:val="en-US"/>
              </w:rPr>
              <w:t xml:space="preserve"> </w:t>
            </w:r>
            <w:proofErr w:type="spellStart"/>
            <w:r w:rsidRPr="00D30FA6">
              <w:rPr>
                <w:bCs/>
                <w:i/>
                <w:sz w:val="22"/>
                <w:szCs w:val="22"/>
                <w:lang w:val="en-US"/>
              </w:rPr>
              <w:t>ред</w:t>
            </w:r>
            <w:proofErr w:type="spellEnd"/>
            <w:r w:rsidRPr="00D30FA6">
              <w:rPr>
                <w:bCs/>
                <w:i/>
                <w:sz w:val="22"/>
                <w:szCs w:val="22"/>
                <w:lang w:val="en-US"/>
              </w:rPr>
              <w:t xml:space="preserve"> „</w:t>
            </w:r>
            <w:proofErr w:type="spellStart"/>
            <w:proofErr w:type="gramStart"/>
            <w:r w:rsidRPr="00D30FA6">
              <w:rPr>
                <w:bCs/>
                <w:i/>
                <w:sz w:val="22"/>
                <w:szCs w:val="22"/>
                <w:lang w:val="en-US"/>
              </w:rPr>
              <w:t>Печалба</w:t>
            </w:r>
            <w:proofErr w:type="spellEnd"/>
            <w:r w:rsidRPr="00D30FA6">
              <w:rPr>
                <w:bCs/>
                <w:i/>
                <w:sz w:val="22"/>
                <w:szCs w:val="22"/>
                <w:lang w:val="en-US"/>
              </w:rPr>
              <w:t>“ (</w:t>
            </w:r>
            <w:proofErr w:type="spellStart"/>
            <w:proofErr w:type="gramEnd"/>
            <w:r w:rsidRPr="00D30FA6">
              <w:rPr>
                <w:bCs/>
                <w:i/>
                <w:sz w:val="22"/>
                <w:szCs w:val="22"/>
                <w:lang w:val="en-US"/>
              </w:rPr>
              <w:t>код</w:t>
            </w:r>
            <w:proofErr w:type="spellEnd"/>
            <w:r w:rsidRPr="00D30FA6">
              <w:rPr>
                <w:bCs/>
                <w:i/>
                <w:sz w:val="22"/>
                <w:szCs w:val="22"/>
                <w:lang w:val="en-US"/>
              </w:rPr>
              <w:t xml:space="preserve"> 14400) </w:t>
            </w:r>
            <w:proofErr w:type="spellStart"/>
            <w:r w:rsidRPr="00D30FA6">
              <w:rPr>
                <w:bCs/>
                <w:i/>
                <w:sz w:val="22"/>
                <w:szCs w:val="22"/>
                <w:lang w:val="en-US"/>
              </w:rPr>
              <w:t>не</w:t>
            </w:r>
            <w:proofErr w:type="spellEnd"/>
            <w:r w:rsidRPr="00D30FA6">
              <w:rPr>
                <w:bCs/>
                <w:i/>
                <w:sz w:val="22"/>
                <w:szCs w:val="22"/>
                <w:lang w:val="en-US"/>
              </w:rPr>
              <w:t xml:space="preserve"> е </w:t>
            </w:r>
            <w:proofErr w:type="spellStart"/>
            <w:r w:rsidRPr="00D30FA6">
              <w:rPr>
                <w:bCs/>
                <w:i/>
                <w:sz w:val="22"/>
                <w:szCs w:val="22"/>
                <w:lang w:val="en-US"/>
              </w:rPr>
              <w:t>попълнен</w:t>
            </w:r>
            <w:proofErr w:type="spellEnd"/>
            <w:r w:rsidRPr="00D30FA6">
              <w:rPr>
                <w:bCs/>
                <w:i/>
                <w:sz w:val="22"/>
                <w:szCs w:val="22"/>
                <w:lang w:val="en-US"/>
              </w:rPr>
              <w:t xml:space="preserve">, </w:t>
            </w:r>
            <w:proofErr w:type="spellStart"/>
            <w:r w:rsidRPr="00D30FA6">
              <w:rPr>
                <w:bCs/>
                <w:i/>
                <w:sz w:val="22"/>
                <w:szCs w:val="22"/>
                <w:lang w:val="en-US"/>
              </w:rPr>
              <w:t>ще</w:t>
            </w:r>
            <w:proofErr w:type="spellEnd"/>
            <w:r w:rsidRPr="00D30FA6">
              <w:rPr>
                <w:bCs/>
                <w:i/>
                <w:sz w:val="22"/>
                <w:szCs w:val="22"/>
                <w:lang w:val="en-US"/>
              </w:rPr>
              <w:t xml:space="preserve"> </w:t>
            </w:r>
            <w:proofErr w:type="spellStart"/>
            <w:r w:rsidRPr="00D30FA6">
              <w:rPr>
                <w:bCs/>
                <w:i/>
                <w:sz w:val="22"/>
                <w:szCs w:val="22"/>
                <w:lang w:val="en-US"/>
              </w:rPr>
              <w:t>бъдат</w:t>
            </w:r>
            <w:proofErr w:type="spellEnd"/>
            <w:r w:rsidRPr="00D30FA6">
              <w:rPr>
                <w:bCs/>
                <w:i/>
                <w:sz w:val="22"/>
                <w:szCs w:val="22"/>
                <w:lang w:val="en-US"/>
              </w:rPr>
              <w:t xml:space="preserve"> </w:t>
            </w:r>
            <w:proofErr w:type="spellStart"/>
            <w:r w:rsidRPr="00D30FA6">
              <w:rPr>
                <w:bCs/>
                <w:i/>
                <w:sz w:val="22"/>
                <w:szCs w:val="22"/>
                <w:lang w:val="en-US"/>
              </w:rPr>
              <w:t>вземани</w:t>
            </w:r>
            <w:proofErr w:type="spellEnd"/>
            <w:r w:rsidRPr="00D30FA6">
              <w:rPr>
                <w:bCs/>
                <w:i/>
                <w:sz w:val="22"/>
                <w:szCs w:val="22"/>
                <w:lang w:val="en-US"/>
              </w:rPr>
              <w:t xml:space="preserve"> </w:t>
            </w:r>
            <w:proofErr w:type="spellStart"/>
            <w:r w:rsidRPr="00D30FA6">
              <w:rPr>
                <w:bCs/>
                <w:i/>
                <w:sz w:val="22"/>
                <w:szCs w:val="22"/>
                <w:lang w:val="en-US"/>
              </w:rPr>
              <w:t>данните</w:t>
            </w:r>
            <w:proofErr w:type="spellEnd"/>
            <w:r w:rsidRPr="00D30FA6">
              <w:rPr>
                <w:bCs/>
                <w:i/>
                <w:sz w:val="22"/>
                <w:szCs w:val="22"/>
                <w:lang w:val="en-US"/>
              </w:rPr>
              <w:t xml:space="preserve"> </w:t>
            </w:r>
            <w:proofErr w:type="spellStart"/>
            <w:r w:rsidRPr="00D30FA6">
              <w:rPr>
                <w:bCs/>
                <w:i/>
                <w:sz w:val="22"/>
                <w:szCs w:val="22"/>
                <w:lang w:val="en-US"/>
              </w:rPr>
              <w:t>от</w:t>
            </w:r>
            <w:proofErr w:type="spellEnd"/>
            <w:r w:rsidRPr="00D30FA6">
              <w:rPr>
                <w:bCs/>
                <w:i/>
                <w:sz w:val="22"/>
                <w:szCs w:val="22"/>
                <w:lang w:val="en-US"/>
              </w:rPr>
              <w:t xml:space="preserve"> </w:t>
            </w:r>
            <w:proofErr w:type="spellStart"/>
            <w:r w:rsidRPr="00D30FA6">
              <w:rPr>
                <w:bCs/>
                <w:i/>
                <w:sz w:val="22"/>
                <w:szCs w:val="22"/>
                <w:lang w:val="en-US"/>
              </w:rPr>
              <w:t>ред</w:t>
            </w:r>
            <w:proofErr w:type="spellEnd"/>
            <w:r w:rsidRPr="00D30FA6">
              <w:rPr>
                <w:bCs/>
                <w:i/>
                <w:sz w:val="22"/>
                <w:szCs w:val="22"/>
                <w:lang w:val="en-US"/>
              </w:rPr>
              <w:t xml:space="preserve"> „</w:t>
            </w:r>
            <w:proofErr w:type="spellStart"/>
            <w:r w:rsidRPr="00D30FA6">
              <w:rPr>
                <w:bCs/>
                <w:i/>
                <w:sz w:val="22"/>
                <w:szCs w:val="22"/>
                <w:lang w:val="en-US"/>
              </w:rPr>
              <w:t>Загуба</w:t>
            </w:r>
            <w:proofErr w:type="spellEnd"/>
            <w:r w:rsidRPr="00D30FA6">
              <w:rPr>
                <w:bCs/>
                <w:i/>
                <w:sz w:val="22"/>
                <w:szCs w:val="22"/>
                <w:lang w:val="en-US"/>
              </w:rPr>
              <w:t>“ (</w:t>
            </w:r>
            <w:proofErr w:type="spellStart"/>
            <w:r w:rsidRPr="00D30FA6">
              <w:rPr>
                <w:bCs/>
                <w:i/>
                <w:sz w:val="22"/>
                <w:szCs w:val="22"/>
                <w:lang w:val="en-US"/>
              </w:rPr>
              <w:t>код</w:t>
            </w:r>
            <w:proofErr w:type="spellEnd"/>
            <w:r w:rsidRPr="00D30FA6">
              <w:rPr>
                <w:bCs/>
                <w:i/>
                <w:sz w:val="22"/>
                <w:szCs w:val="22"/>
                <w:lang w:val="en-US"/>
              </w:rPr>
              <w:t xml:space="preserve"> 19200) с </w:t>
            </w:r>
            <w:proofErr w:type="spellStart"/>
            <w:r w:rsidRPr="00D30FA6">
              <w:rPr>
                <w:bCs/>
                <w:i/>
                <w:sz w:val="22"/>
                <w:szCs w:val="22"/>
                <w:lang w:val="en-US"/>
              </w:rPr>
              <w:t>отрицателен</w:t>
            </w:r>
            <w:proofErr w:type="spellEnd"/>
            <w:r w:rsidRPr="00D30FA6">
              <w:rPr>
                <w:bCs/>
                <w:i/>
                <w:sz w:val="22"/>
                <w:szCs w:val="22"/>
                <w:lang w:val="en-US"/>
              </w:rPr>
              <w:t xml:space="preserve"> </w:t>
            </w:r>
            <w:proofErr w:type="spellStart"/>
            <w:r w:rsidRPr="00D30FA6">
              <w:rPr>
                <w:bCs/>
                <w:i/>
                <w:sz w:val="22"/>
                <w:szCs w:val="22"/>
                <w:lang w:val="en-US"/>
              </w:rPr>
              <w:t>знак</w:t>
            </w:r>
            <w:proofErr w:type="spellEnd"/>
            <w:r w:rsidRPr="00D30FA6">
              <w:rPr>
                <w:bCs/>
                <w:i/>
                <w:sz w:val="22"/>
                <w:szCs w:val="22"/>
                <w:lang w:val="en-US"/>
              </w:rPr>
              <w:t xml:space="preserve"> </w:t>
            </w:r>
            <w:proofErr w:type="spellStart"/>
            <w:r w:rsidRPr="00D30FA6">
              <w:rPr>
                <w:bCs/>
                <w:i/>
                <w:sz w:val="22"/>
                <w:szCs w:val="22"/>
                <w:lang w:val="en-US"/>
              </w:rPr>
              <w:t>от</w:t>
            </w:r>
            <w:proofErr w:type="spellEnd"/>
            <w:r w:rsidRPr="00D30FA6">
              <w:rPr>
                <w:bCs/>
                <w:i/>
                <w:sz w:val="22"/>
                <w:szCs w:val="22"/>
                <w:lang w:val="en-US"/>
              </w:rPr>
              <w:t xml:space="preserve"> </w:t>
            </w:r>
            <w:proofErr w:type="spellStart"/>
            <w:r w:rsidRPr="00D30FA6">
              <w:rPr>
                <w:bCs/>
                <w:i/>
                <w:sz w:val="22"/>
                <w:szCs w:val="22"/>
                <w:lang w:val="en-US"/>
              </w:rPr>
              <w:t>приходната</w:t>
            </w:r>
            <w:proofErr w:type="spellEnd"/>
            <w:r w:rsidRPr="00D30FA6">
              <w:rPr>
                <w:bCs/>
                <w:i/>
                <w:sz w:val="22"/>
                <w:szCs w:val="22"/>
                <w:lang w:val="en-US"/>
              </w:rPr>
              <w:t xml:space="preserve"> </w:t>
            </w:r>
            <w:proofErr w:type="spellStart"/>
            <w:r w:rsidRPr="00D30FA6">
              <w:rPr>
                <w:bCs/>
                <w:i/>
                <w:sz w:val="22"/>
                <w:szCs w:val="22"/>
                <w:lang w:val="en-US"/>
              </w:rPr>
              <w:t>част</w:t>
            </w:r>
            <w:proofErr w:type="spellEnd"/>
            <w:r w:rsidRPr="00D30FA6">
              <w:rPr>
                <w:bCs/>
                <w:i/>
                <w:sz w:val="22"/>
                <w:szCs w:val="22"/>
                <w:lang w:val="en-US"/>
              </w:rPr>
              <w:t xml:space="preserve"> на ОПР.</w:t>
            </w:r>
          </w:p>
          <w:p w14:paraId="3E05C232" w14:textId="77777777" w:rsidR="00A56985" w:rsidRPr="00D30FA6" w:rsidRDefault="00A56985" w:rsidP="00A56985">
            <w:pPr>
              <w:spacing w:before="60" w:after="60"/>
              <w:jc w:val="both"/>
              <w:rPr>
                <w:bCs/>
                <w:i/>
                <w:sz w:val="22"/>
                <w:szCs w:val="22"/>
                <w:lang w:val="bg-BG"/>
              </w:rPr>
            </w:pPr>
            <w:r w:rsidRPr="00D30FA6">
              <w:rPr>
                <w:bCs/>
                <w:i/>
                <w:sz w:val="22"/>
                <w:szCs w:val="22"/>
                <w:lang w:val="bg-BG"/>
              </w:rPr>
              <w:t>Коефициентът се изчислява в проценти.</w:t>
            </w:r>
          </w:p>
          <w:p w14:paraId="35F0F8A3" w14:textId="3D52CA51" w:rsidR="00A56985" w:rsidRPr="00D30FA6" w:rsidRDefault="00A56985" w:rsidP="00A56985">
            <w:pPr>
              <w:jc w:val="both"/>
              <w:rPr>
                <w:i/>
                <w:sz w:val="22"/>
                <w:szCs w:val="22"/>
                <w:lang w:val="bg-BG"/>
              </w:rPr>
            </w:pPr>
            <w:r w:rsidRPr="00D30FA6">
              <w:rPr>
                <w:b/>
                <w:bCs/>
                <w:i/>
                <w:sz w:val="22"/>
                <w:szCs w:val="22"/>
                <w:lang w:val="bg-BG"/>
              </w:rPr>
              <w:t>Претегленият коефициент на брутната добавена стойност</w:t>
            </w:r>
            <w:r w:rsidRPr="00D30FA6">
              <w:rPr>
                <w:bCs/>
                <w:i/>
                <w:sz w:val="22"/>
                <w:szCs w:val="22"/>
                <w:lang w:val="bg-BG"/>
              </w:rPr>
              <w:t xml:space="preserve"> за трите финансови години (202</w:t>
            </w:r>
            <w:r>
              <w:rPr>
                <w:bCs/>
                <w:i/>
                <w:sz w:val="22"/>
                <w:szCs w:val="22"/>
                <w:lang w:val="bg-BG"/>
              </w:rPr>
              <w:t>2</w:t>
            </w:r>
            <w:r w:rsidRPr="00D30FA6">
              <w:rPr>
                <w:bCs/>
                <w:i/>
                <w:sz w:val="22"/>
                <w:szCs w:val="22"/>
                <w:lang w:val="bg-BG"/>
              </w:rPr>
              <w:t xml:space="preserve"> г., 202</w:t>
            </w:r>
            <w:r>
              <w:rPr>
                <w:bCs/>
                <w:i/>
                <w:sz w:val="22"/>
                <w:szCs w:val="22"/>
                <w:lang w:val="bg-BG"/>
              </w:rPr>
              <w:t>3</w:t>
            </w:r>
            <w:r w:rsidRPr="00D30FA6">
              <w:rPr>
                <w:bCs/>
                <w:i/>
                <w:sz w:val="22"/>
                <w:szCs w:val="22"/>
                <w:lang w:val="bg-BG"/>
              </w:rPr>
              <w:t xml:space="preserve"> г. и 202</w:t>
            </w:r>
            <w:r>
              <w:rPr>
                <w:bCs/>
                <w:i/>
                <w:sz w:val="22"/>
                <w:szCs w:val="22"/>
                <w:lang w:val="bg-BG"/>
              </w:rPr>
              <w:t>4</w:t>
            </w:r>
            <w:r w:rsidRPr="00D30FA6">
              <w:rPr>
                <w:bCs/>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202</w:t>
            </w:r>
            <w:r>
              <w:rPr>
                <w:bCs/>
                <w:i/>
                <w:sz w:val="22"/>
                <w:szCs w:val="22"/>
                <w:lang w:val="bg-BG"/>
              </w:rPr>
              <w:t>2</w:t>
            </w:r>
            <w:r w:rsidRPr="00D30FA6">
              <w:rPr>
                <w:bCs/>
                <w:i/>
                <w:sz w:val="22"/>
                <w:szCs w:val="22"/>
                <w:lang w:val="bg-BG"/>
              </w:rPr>
              <w:t xml:space="preserve"> г. - 20%, 202</w:t>
            </w:r>
            <w:r>
              <w:rPr>
                <w:bCs/>
                <w:i/>
                <w:sz w:val="22"/>
                <w:szCs w:val="22"/>
                <w:lang w:val="bg-BG"/>
              </w:rPr>
              <w:t>3</w:t>
            </w:r>
            <w:r w:rsidRPr="00D30FA6">
              <w:rPr>
                <w:bCs/>
                <w:i/>
                <w:sz w:val="22"/>
                <w:szCs w:val="22"/>
                <w:lang w:val="bg-BG"/>
              </w:rPr>
              <w:t xml:space="preserve"> г. – 30% и 202</w:t>
            </w:r>
            <w:r>
              <w:rPr>
                <w:bCs/>
                <w:i/>
                <w:sz w:val="22"/>
                <w:szCs w:val="22"/>
                <w:lang w:val="bg-BG"/>
              </w:rPr>
              <w:t>4</w:t>
            </w:r>
            <w:r w:rsidRPr="00D30FA6">
              <w:rPr>
                <w:bCs/>
                <w:i/>
                <w:sz w:val="22"/>
                <w:szCs w:val="22"/>
                <w:lang w:val="bg-BG"/>
              </w:rPr>
              <w:t xml:space="preserve"> г. – 50%.</w:t>
            </w:r>
          </w:p>
        </w:tc>
      </w:tr>
      <w:tr w:rsidR="00A56985" w:rsidRPr="00D30FA6" w14:paraId="15C8B6E6" w14:textId="77777777" w:rsidTr="00A56985">
        <w:trPr>
          <w:trHeight w:val="2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13C15B1D" w14:textId="11FCB89B" w:rsidR="00A56985" w:rsidRPr="00D30FA6" w:rsidRDefault="00A56985" w:rsidP="00A56985">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брутната добавена стойност</w:t>
            </w:r>
            <w:r w:rsidRPr="00D30FA6">
              <w:rPr>
                <w:sz w:val="22"/>
                <w:szCs w:val="22"/>
                <w:lang w:val="bg-BG"/>
              </w:rPr>
              <w:t xml:space="preserve"> на кандидата</w:t>
            </w:r>
            <w:r w:rsidRPr="00D30FA6">
              <w:rPr>
                <w:bCs/>
                <w:sz w:val="22"/>
                <w:szCs w:val="22"/>
                <w:lang w:val="bg-BG"/>
              </w:rPr>
              <w:t xml:space="preserve"> е &gt; 30% и ≤ 35%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BD133F5" w14:textId="4A3CC413" w:rsidR="00A56985" w:rsidRPr="00D30FA6" w:rsidRDefault="00A56985" w:rsidP="00A56985">
            <w:pPr>
              <w:jc w:val="center"/>
              <w:rPr>
                <w:bCs/>
                <w:sz w:val="22"/>
                <w:szCs w:val="22"/>
                <w:lang w:val="bg-BG"/>
              </w:rPr>
            </w:pPr>
            <w:r w:rsidRPr="00D30FA6">
              <w:rPr>
                <w:bCs/>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3C348B3" w14:textId="77777777" w:rsidR="00A56985" w:rsidRPr="00D30FA6" w:rsidRDefault="00A56985" w:rsidP="00A56985">
            <w:pPr>
              <w:jc w:val="both"/>
              <w:rPr>
                <w:i/>
                <w:sz w:val="22"/>
                <w:szCs w:val="22"/>
                <w:lang w:val="bg-BG"/>
              </w:rPr>
            </w:pPr>
          </w:p>
        </w:tc>
      </w:tr>
      <w:tr w:rsidR="00A56985" w:rsidRPr="00D30FA6" w14:paraId="365EE658" w14:textId="77777777" w:rsidTr="00A56985">
        <w:trPr>
          <w:trHeight w:val="2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01D4E0D" w14:textId="5D0EF6D0" w:rsidR="00A56985" w:rsidRPr="00D30FA6" w:rsidRDefault="00A56985" w:rsidP="00A56985">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25% и ≤ 30% </w:t>
            </w:r>
            <w:r w:rsidRPr="00D30FA6">
              <w:rPr>
                <w:sz w:val="22"/>
                <w:szCs w:val="22"/>
                <w:lang w:val="bg-BG"/>
              </w:rPr>
              <w:t xml:space="preserve">или </w:t>
            </w:r>
            <w:r w:rsidRPr="00D30FA6">
              <w:rPr>
                <w:sz w:val="22"/>
                <w:szCs w:val="22"/>
              </w:rPr>
              <w:t xml:space="preserve">&gt; </w:t>
            </w:r>
            <w:r w:rsidRPr="00D30FA6">
              <w:rPr>
                <w:sz w:val="22"/>
                <w:szCs w:val="22"/>
                <w:lang w:val="bg-BG"/>
              </w:rPr>
              <w:t>35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40%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0F4820EB" w14:textId="2CBBCF7C" w:rsidR="00A56985" w:rsidRPr="00D30FA6" w:rsidRDefault="00A56985" w:rsidP="00A56985">
            <w:pPr>
              <w:jc w:val="center"/>
              <w:rPr>
                <w:bCs/>
                <w:sz w:val="22"/>
                <w:szCs w:val="22"/>
                <w:lang w:val="bg-BG"/>
              </w:rPr>
            </w:pPr>
            <w:r w:rsidRPr="00D30FA6">
              <w:rPr>
                <w:bCs/>
                <w:sz w:val="22"/>
                <w:szCs w:val="22"/>
                <w:lang w:val="bg-BG"/>
              </w:rPr>
              <w:t>9</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D2382D4" w14:textId="77777777" w:rsidR="00A56985" w:rsidRPr="00D30FA6" w:rsidRDefault="00A56985" w:rsidP="00A56985">
            <w:pPr>
              <w:jc w:val="both"/>
              <w:rPr>
                <w:i/>
                <w:sz w:val="22"/>
                <w:szCs w:val="22"/>
                <w:lang w:val="bg-BG"/>
              </w:rPr>
            </w:pPr>
          </w:p>
        </w:tc>
      </w:tr>
      <w:tr w:rsidR="00A56985" w:rsidRPr="00D30FA6" w14:paraId="66FDC4C7" w14:textId="77777777" w:rsidTr="00A56985">
        <w:trPr>
          <w:trHeight w:val="2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1B783F3" w14:textId="12292D9A" w:rsidR="00A56985" w:rsidRPr="00D30FA6" w:rsidRDefault="00A56985" w:rsidP="00A56985">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20% и ≤ 25% </w:t>
            </w:r>
            <w:r w:rsidRPr="00D30FA6">
              <w:rPr>
                <w:sz w:val="22"/>
                <w:szCs w:val="22"/>
                <w:lang w:val="bg-BG"/>
              </w:rPr>
              <w:t xml:space="preserve">или </w:t>
            </w:r>
            <w:r w:rsidRPr="00D30FA6">
              <w:rPr>
                <w:sz w:val="22"/>
                <w:szCs w:val="22"/>
              </w:rPr>
              <w:t xml:space="preserve">&gt; </w:t>
            </w:r>
            <w:r w:rsidRPr="00D30FA6">
              <w:rPr>
                <w:sz w:val="22"/>
                <w:szCs w:val="22"/>
                <w:lang w:val="bg-BG"/>
              </w:rPr>
              <w:t>40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45%</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84DF425" w14:textId="01A9A71E" w:rsidR="00A56985" w:rsidRPr="00D30FA6" w:rsidRDefault="00A56985" w:rsidP="00A56985">
            <w:pPr>
              <w:jc w:val="center"/>
              <w:rPr>
                <w:bCs/>
                <w:sz w:val="22"/>
                <w:szCs w:val="22"/>
                <w:lang w:val="bg-BG"/>
              </w:rPr>
            </w:pPr>
            <w:r w:rsidRPr="00D30FA6">
              <w:rPr>
                <w:bCs/>
                <w:sz w:val="22"/>
                <w:szCs w:val="22"/>
                <w:lang w:val="bg-BG"/>
              </w:rPr>
              <w:t>8</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19BF473" w14:textId="77777777" w:rsidR="00A56985" w:rsidRPr="00D30FA6" w:rsidRDefault="00A56985" w:rsidP="00A56985">
            <w:pPr>
              <w:jc w:val="both"/>
              <w:rPr>
                <w:i/>
                <w:sz w:val="22"/>
                <w:szCs w:val="22"/>
                <w:lang w:val="bg-BG"/>
              </w:rPr>
            </w:pPr>
          </w:p>
        </w:tc>
      </w:tr>
      <w:tr w:rsidR="00A56985" w:rsidRPr="00D30FA6" w14:paraId="7984C4AB" w14:textId="77777777" w:rsidTr="00A56985">
        <w:trPr>
          <w:trHeight w:val="2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307300CD" w14:textId="729478A4" w:rsidR="00A56985" w:rsidRPr="00D30FA6" w:rsidRDefault="00A56985" w:rsidP="00A56985">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15% и ≤ 20% </w:t>
            </w:r>
            <w:r w:rsidRPr="00D30FA6">
              <w:rPr>
                <w:sz w:val="22"/>
                <w:szCs w:val="22"/>
                <w:lang w:val="bg-BG"/>
              </w:rPr>
              <w:t xml:space="preserve">или </w:t>
            </w:r>
            <w:r w:rsidRPr="00D30FA6">
              <w:rPr>
                <w:sz w:val="22"/>
                <w:szCs w:val="22"/>
              </w:rPr>
              <w:t xml:space="preserve">&gt; </w:t>
            </w:r>
            <w:r w:rsidRPr="00D30FA6">
              <w:rPr>
                <w:sz w:val="22"/>
                <w:szCs w:val="22"/>
                <w:lang w:val="bg-BG"/>
              </w:rPr>
              <w:t>45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50%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6F291A3" w14:textId="262C70A6" w:rsidR="00A56985" w:rsidRPr="00D30FA6" w:rsidRDefault="00A56985" w:rsidP="00A56985">
            <w:pPr>
              <w:jc w:val="center"/>
              <w:rPr>
                <w:bCs/>
                <w:sz w:val="22"/>
                <w:szCs w:val="22"/>
                <w:lang w:val="bg-BG"/>
              </w:rPr>
            </w:pPr>
            <w:r w:rsidRPr="00D30FA6">
              <w:rPr>
                <w:bCs/>
                <w:sz w:val="22"/>
                <w:szCs w:val="22"/>
                <w:lang w:val="bg-BG"/>
              </w:rPr>
              <w:t>7</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2C9F9E5" w14:textId="77777777" w:rsidR="00A56985" w:rsidRPr="00D30FA6" w:rsidRDefault="00A56985" w:rsidP="00A56985">
            <w:pPr>
              <w:jc w:val="both"/>
              <w:rPr>
                <w:i/>
                <w:sz w:val="22"/>
                <w:szCs w:val="22"/>
                <w:lang w:val="bg-BG"/>
              </w:rPr>
            </w:pPr>
          </w:p>
        </w:tc>
      </w:tr>
      <w:tr w:rsidR="00A56985" w:rsidRPr="00D30FA6" w14:paraId="0E82DA6F" w14:textId="77777777" w:rsidTr="00A56985">
        <w:trPr>
          <w:trHeight w:val="2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579C556" w14:textId="4BC8ECEE" w:rsidR="00A56985" w:rsidRPr="00D30FA6" w:rsidRDefault="00A56985" w:rsidP="00A56985">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10% и ≤ 15% </w:t>
            </w:r>
            <w:r w:rsidRPr="00D30FA6">
              <w:rPr>
                <w:sz w:val="22"/>
                <w:szCs w:val="22"/>
                <w:lang w:val="bg-BG"/>
              </w:rPr>
              <w:t xml:space="preserve">или </w:t>
            </w:r>
            <w:r w:rsidRPr="00D30FA6">
              <w:rPr>
                <w:sz w:val="22"/>
                <w:szCs w:val="22"/>
              </w:rPr>
              <w:t xml:space="preserve">&gt; </w:t>
            </w:r>
            <w:r w:rsidRPr="00D30FA6">
              <w:rPr>
                <w:sz w:val="22"/>
                <w:szCs w:val="22"/>
                <w:lang w:val="bg-BG"/>
              </w:rPr>
              <w:t>50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55%</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B945FC3" w14:textId="182B7438" w:rsidR="00A56985" w:rsidRPr="00D30FA6" w:rsidRDefault="00A56985" w:rsidP="00A56985">
            <w:pPr>
              <w:jc w:val="center"/>
              <w:rPr>
                <w:bCs/>
                <w:sz w:val="22"/>
                <w:szCs w:val="22"/>
                <w:lang w:val="bg-BG"/>
              </w:rPr>
            </w:pPr>
            <w:r w:rsidRPr="00D30FA6">
              <w:rPr>
                <w:bCs/>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62AAEDA" w14:textId="77777777" w:rsidR="00A56985" w:rsidRPr="00D30FA6" w:rsidRDefault="00A56985" w:rsidP="00A56985">
            <w:pPr>
              <w:jc w:val="both"/>
              <w:rPr>
                <w:i/>
                <w:sz w:val="22"/>
                <w:szCs w:val="22"/>
                <w:lang w:val="bg-BG"/>
              </w:rPr>
            </w:pPr>
          </w:p>
        </w:tc>
      </w:tr>
      <w:tr w:rsidR="00A56985" w:rsidRPr="00D30FA6" w14:paraId="29301FBB" w14:textId="77777777" w:rsidTr="00A56985">
        <w:trPr>
          <w:trHeight w:val="2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D0283C1" w14:textId="35F8426B" w:rsidR="00A56985" w:rsidRPr="00D30FA6" w:rsidRDefault="00A56985" w:rsidP="00A56985">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55% и ≤ 60%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4855C20" w14:textId="253C9F44" w:rsidR="00A56985" w:rsidRPr="00D30FA6" w:rsidRDefault="00A56985" w:rsidP="00A56985">
            <w:pPr>
              <w:jc w:val="center"/>
              <w:rPr>
                <w:bCs/>
                <w:sz w:val="22"/>
                <w:szCs w:val="22"/>
                <w:lang w:val="bg-BG"/>
              </w:rPr>
            </w:pPr>
            <w:r w:rsidRPr="00D30FA6">
              <w:rPr>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B2C2FBC" w14:textId="77777777" w:rsidR="00A56985" w:rsidRPr="00D30FA6" w:rsidRDefault="00A56985" w:rsidP="00A56985">
            <w:pPr>
              <w:jc w:val="both"/>
              <w:rPr>
                <w:i/>
                <w:sz w:val="22"/>
                <w:szCs w:val="22"/>
                <w:lang w:val="bg-BG"/>
              </w:rPr>
            </w:pPr>
          </w:p>
        </w:tc>
      </w:tr>
      <w:tr w:rsidR="00A56985" w:rsidRPr="00D30FA6" w14:paraId="5FDFF1BE" w14:textId="77777777" w:rsidTr="00A56985">
        <w:trPr>
          <w:trHeight w:val="2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363E1A02" w14:textId="78C7EA6C" w:rsidR="00A56985" w:rsidRPr="00D30FA6" w:rsidRDefault="00A56985" w:rsidP="00A56985">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60% и ≤ 65%</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077886BD" w14:textId="4BF1ACDE" w:rsidR="00A56985" w:rsidRPr="00D30FA6" w:rsidRDefault="00A56985" w:rsidP="00A56985">
            <w:pPr>
              <w:jc w:val="center"/>
              <w:rPr>
                <w:bCs/>
                <w:sz w:val="22"/>
                <w:szCs w:val="22"/>
                <w:lang w:val="bg-BG"/>
              </w:rPr>
            </w:pPr>
            <w:r w:rsidRPr="00D30FA6">
              <w:rPr>
                <w:bCs/>
                <w:sz w:val="22"/>
                <w:szCs w:val="22"/>
                <w:lang w:val="bg-BG"/>
              </w:rPr>
              <w:t>4</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5D5A321" w14:textId="77777777" w:rsidR="00A56985" w:rsidRPr="00D30FA6" w:rsidRDefault="00A56985" w:rsidP="00A56985">
            <w:pPr>
              <w:jc w:val="both"/>
              <w:rPr>
                <w:i/>
                <w:sz w:val="22"/>
                <w:szCs w:val="22"/>
                <w:lang w:val="bg-BG"/>
              </w:rPr>
            </w:pPr>
          </w:p>
        </w:tc>
      </w:tr>
      <w:tr w:rsidR="00A56985" w:rsidRPr="00D30FA6" w14:paraId="449A19A5" w14:textId="77777777" w:rsidTr="00A56985">
        <w:trPr>
          <w:trHeight w:val="2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D49EE2D" w14:textId="1E02989B" w:rsidR="00A56985" w:rsidRPr="00D30FA6" w:rsidRDefault="00A56985" w:rsidP="00A56985">
            <w:pPr>
              <w:jc w:val="both"/>
              <w:rPr>
                <w:sz w:val="22"/>
                <w:szCs w:val="22"/>
                <w:lang w:val="bg-BG"/>
              </w:rPr>
            </w:pPr>
            <w:r w:rsidRPr="00D30FA6">
              <w:rPr>
                <w:sz w:val="22"/>
                <w:szCs w:val="22"/>
                <w:lang w:val="bg-BG"/>
              </w:rPr>
              <w:lastRenderedPageBreak/>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65% и ≤ 70%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0842FA42" w14:textId="2FBB5547" w:rsidR="00A56985" w:rsidRPr="00D30FA6" w:rsidRDefault="00A56985" w:rsidP="00A56985">
            <w:pPr>
              <w:jc w:val="center"/>
              <w:rPr>
                <w:bCs/>
                <w:sz w:val="22"/>
                <w:szCs w:val="22"/>
                <w:lang w:val="bg-BG"/>
              </w:rPr>
            </w:pPr>
            <w:r w:rsidRPr="00D30FA6">
              <w:rPr>
                <w:bCs/>
                <w:sz w:val="22"/>
                <w:szCs w:val="22"/>
                <w:lang w:val="bg-BG"/>
              </w:rPr>
              <w:t>3</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0C877B83" w14:textId="77777777" w:rsidR="00A56985" w:rsidRPr="00D30FA6" w:rsidRDefault="00A56985" w:rsidP="00A56985">
            <w:pPr>
              <w:jc w:val="both"/>
              <w:rPr>
                <w:i/>
                <w:sz w:val="22"/>
                <w:szCs w:val="22"/>
                <w:lang w:val="bg-BG"/>
              </w:rPr>
            </w:pPr>
          </w:p>
        </w:tc>
      </w:tr>
      <w:tr w:rsidR="00A56985" w:rsidRPr="00D30FA6" w14:paraId="3146C1D9" w14:textId="77777777" w:rsidTr="00A56985">
        <w:trPr>
          <w:trHeight w:val="2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6D6AC9A" w14:textId="23DC17B4" w:rsidR="00A56985" w:rsidRPr="00D30FA6" w:rsidRDefault="00A56985" w:rsidP="00A56985">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70%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4A86BBB" w14:textId="2E804C6D" w:rsidR="00A56985" w:rsidRPr="00D30FA6" w:rsidRDefault="00A56985" w:rsidP="00A56985">
            <w:pPr>
              <w:jc w:val="center"/>
              <w:rPr>
                <w:bCs/>
                <w:sz w:val="22"/>
                <w:szCs w:val="22"/>
                <w:lang w:val="bg-BG"/>
              </w:rPr>
            </w:pPr>
            <w:r w:rsidRPr="00D30FA6">
              <w:rPr>
                <w:bCs/>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C39D254" w14:textId="77777777" w:rsidR="00A56985" w:rsidRPr="00D30FA6" w:rsidRDefault="00A56985" w:rsidP="00A56985">
            <w:pPr>
              <w:jc w:val="both"/>
              <w:rPr>
                <w:i/>
                <w:sz w:val="22"/>
                <w:szCs w:val="22"/>
                <w:lang w:val="bg-BG"/>
              </w:rPr>
            </w:pPr>
          </w:p>
        </w:tc>
      </w:tr>
      <w:tr w:rsidR="00A56985" w:rsidRPr="00D30FA6" w14:paraId="67C147E4" w14:textId="77777777" w:rsidTr="00A56985">
        <w:trPr>
          <w:trHeight w:val="116"/>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28779CD" w14:textId="7B679A50" w:rsidR="00A56985" w:rsidRPr="00D30FA6" w:rsidRDefault="00A56985" w:rsidP="00A56985">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5% и ≤ 10%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2586A64" w14:textId="6EFC7E72" w:rsidR="00A56985" w:rsidRPr="00D30FA6" w:rsidRDefault="00A56985" w:rsidP="00A56985">
            <w:pPr>
              <w:jc w:val="center"/>
              <w:rPr>
                <w:bCs/>
                <w:sz w:val="22"/>
                <w:szCs w:val="22"/>
                <w:lang w:val="bg-BG"/>
              </w:rPr>
            </w:pPr>
            <w:r w:rsidRPr="00D30FA6">
              <w:rPr>
                <w:bCs/>
                <w:sz w:val="22"/>
                <w:szCs w:val="22"/>
                <w:lang w:val="bg-BG"/>
              </w:rPr>
              <w:t>1</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4F64BA8" w14:textId="77777777" w:rsidR="00A56985" w:rsidRPr="00D30FA6" w:rsidRDefault="00A56985" w:rsidP="00A56985">
            <w:pPr>
              <w:jc w:val="both"/>
              <w:rPr>
                <w:i/>
                <w:sz w:val="22"/>
                <w:szCs w:val="22"/>
                <w:lang w:val="bg-BG"/>
              </w:rPr>
            </w:pPr>
          </w:p>
        </w:tc>
      </w:tr>
      <w:tr w:rsidR="00A56985" w:rsidRPr="00D30FA6" w14:paraId="531FEB3B" w14:textId="77777777" w:rsidTr="00F11C4C">
        <w:trPr>
          <w:trHeight w:val="43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3C59F7B" w14:textId="489994C9" w:rsidR="00A56985" w:rsidRPr="00D30FA6" w:rsidRDefault="00A56985" w:rsidP="00A56985">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 5%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F83F57E" w14:textId="22B53BAF" w:rsidR="00A56985" w:rsidRPr="00D30FA6" w:rsidRDefault="00A56985" w:rsidP="00A56985">
            <w:pPr>
              <w:jc w:val="center"/>
              <w:rPr>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146DCB60" w14:textId="77777777" w:rsidR="00A56985" w:rsidRPr="00D30FA6" w:rsidRDefault="00A56985" w:rsidP="00A56985">
            <w:pPr>
              <w:jc w:val="both"/>
              <w:rPr>
                <w:i/>
                <w:sz w:val="22"/>
                <w:szCs w:val="22"/>
                <w:lang w:val="bg-BG"/>
              </w:rPr>
            </w:pPr>
          </w:p>
        </w:tc>
      </w:tr>
      <w:tr w:rsidR="00F11C4C" w:rsidRPr="00D30FA6" w14:paraId="52A9ED3D" w14:textId="77777777" w:rsidTr="009B1A09">
        <w:trPr>
          <w:trHeight w:val="172"/>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824D4" w14:textId="0845F989" w:rsidR="00F11C4C" w:rsidRPr="00D30FA6" w:rsidRDefault="00AA478E" w:rsidP="00F11C4C">
            <w:pPr>
              <w:jc w:val="both"/>
              <w:rPr>
                <w:sz w:val="22"/>
                <w:szCs w:val="22"/>
                <w:lang w:val="bg-BG"/>
              </w:rPr>
            </w:pPr>
            <w:r>
              <w:rPr>
                <w:b/>
                <w:sz w:val="22"/>
                <w:szCs w:val="22"/>
                <w:lang w:val="bg-BG"/>
              </w:rPr>
              <w:t>4</w:t>
            </w:r>
            <w:r w:rsidR="00F11C4C" w:rsidRPr="00D30FA6">
              <w:rPr>
                <w:b/>
                <w:sz w:val="22"/>
                <w:szCs w:val="22"/>
                <w:lang w:val="bg-BG"/>
              </w:rPr>
              <w:t>. Претеглен коефициент на приходите от износ за 202</w:t>
            </w:r>
            <w:r w:rsidR="00F11C4C">
              <w:rPr>
                <w:b/>
                <w:sz w:val="22"/>
                <w:szCs w:val="22"/>
                <w:lang w:val="bg-BG"/>
              </w:rPr>
              <w:t>2</w:t>
            </w:r>
            <w:r w:rsidR="00F11C4C" w:rsidRPr="00D30FA6">
              <w:rPr>
                <w:b/>
                <w:sz w:val="22"/>
                <w:szCs w:val="22"/>
                <w:lang w:val="bg-BG"/>
              </w:rPr>
              <w:t xml:space="preserve"> г., 202</w:t>
            </w:r>
            <w:r w:rsidR="00F11C4C">
              <w:rPr>
                <w:b/>
                <w:sz w:val="22"/>
                <w:szCs w:val="22"/>
                <w:lang w:val="bg-BG"/>
              </w:rPr>
              <w:t>3</w:t>
            </w:r>
            <w:r w:rsidR="00F11C4C" w:rsidRPr="00D30FA6">
              <w:rPr>
                <w:b/>
                <w:sz w:val="22"/>
                <w:szCs w:val="22"/>
                <w:lang w:val="bg-BG"/>
              </w:rPr>
              <w:t xml:space="preserve"> г. и 202</w:t>
            </w:r>
            <w:r w:rsidR="00F11C4C">
              <w:rPr>
                <w:b/>
                <w:sz w:val="22"/>
                <w:szCs w:val="22"/>
                <w:lang w:val="bg-BG"/>
              </w:rPr>
              <w:t>4</w:t>
            </w:r>
            <w:r w:rsidR="00F11C4C" w:rsidRPr="00D30FA6">
              <w:rPr>
                <w:b/>
                <w:sz w:val="22"/>
                <w:szCs w:val="22"/>
                <w:lang w:val="bg-BG"/>
              </w:rPr>
              <w:t xml:space="preserve"> г.</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59C92F" w14:textId="7F82B603" w:rsidR="00F11C4C" w:rsidRPr="00D30FA6" w:rsidRDefault="00F11C4C" w:rsidP="00F11C4C">
            <w:pPr>
              <w:jc w:val="center"/>
              <w:rPr>
                <w:bCs/>
                <w:sz w:val="22"/>
                <w:szCs w:val="22"/>
                <w:lang w:val="bg-BG"/>
              </w:rPr>
            </w:pPr>
            <w:r>
              <w:rPr>
                <w:b/>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E5B5E6" w14:textId="77777777" w:rsidR="00F11C4C" w:rsidRPr="00D30FA6" w:rsidRDefault="00F11C4C" w:rsidP="00F11C4C">
            <w:pPr>
              <w:spacing w:before="60" w:after="60"/>
              <w:jc w:val="both"/>
              <w:rPr>
                <w:bCs/>
                <w:i/>
                <w:sz w:val="22"/>
                <w:szCs w:val="22"/>
                <w:lang w:val="bg-BG"/>
              </w:rPr>
            </w:pPr>
            <w:r w:rsidRPr="00D30FA6">
              <w:rPr>
                <w:b/>
                <w:i/>
                <w:sz w:val="22"/>
                <w:szCs w:val="22"/>
                <w:lang w:val="bg-BG"/>
              </w:rPr>
              <w:t>Коефициент на приходите от износ за съответната година</w:t>
            </w:r>
            <w:r w:rsidRPr="00D30FA6">
              <w:rPr>
                <w:i/>
                <w:sz w:val="22"/>
                <w:szCs w:val="22"/>
                <w:lang w:val="bg-BG"/>
              </w:rPr>
              <w:t xml:space="preserve"> = Справка за приходите и разходите по видове и икономически дейности за съответната година, част от Отчета за приходите и разходите (ОПР) за съответната година, ред „Левова равностойност на валутните приходи от износ“ (код 15700), </w:t>
            </w:r>
            <w:r w:rsidRPr="00D30FA6">
              <w:rPr>
                <w:b/>
                <w:i/>
                <w:sz w:val="22"/>
                <w:szCs w:val="22"/>
                <w:lang w:val="bg-BG"/>
              </w:rPr>
              <w:t>делено на</w:t>
            </w:r>
            <w:r w:rsidRPr="00D30FA6">
              <w:rPr>
                <w:bCs/>
                <w:i/>
                <w:sz w:val="22"/>
                <w:szCs w:val="22"/>
                <w:lang w:val="bg-BG"/>
              </w:rPr>
              <w:t xml:space="preserve"> </w:t>
            </w:r>
            <w:r w:rsidRPr="00D30FA6">
              <w:rPr>
                <w:bCs/>
                <w:i/>
                <w:sz w:val="22"/>
                <w:szCs w:val="22"/>
              </w:rPr>
              <w:t xml:space="preserve">ОПР за </w:t>
            </w:r>
            <w:proofErr w:type="spellStart"/>
            <w:r w:rsidRPr="00D30FA6">
              <w:rPr>
                <w:bCs/>
                <w:i/>
                <w:sz w:val="22"/>
                <w:szCs w:val="22"/>
              </w:rPr>
              <w:t>съответната</w:t>
            </w:r>
            <w:proofErr w:type="spellEnd"/>
            <w:r w:rsidRPr="00D30FA6">
              <w:rPr>
                <w:bCs/>
                <w:i/>
                <w:sz w:val="22"/>
                <w:szCs w:val="22"/>
              </w:rPr>
              <w:t xml:space="preserve"> </w:t>
            </w:r>
            <w:proofErr w:type="spellStart"/>
            <w:r w:rsidRPr="00D30FA6">
              <w:rPr>
                <w:bCs/>
                <w:i/>
                <w:sz w:val="22"/>
                <w:szCs w:val="22"/>
              </w:rPr>
              <w:t>година</w:t>
            </w:r>
            <w:proofErr w:type="spellEnd"/>
            <w:r w:rsidRPr="00D30FA6">
              <w:rPr>
                <w:bCs/>
                <w:i/>
                <w:sz w:val="22"/>
                <w:szCs w:val="22"/>
                <w:lang w:val="bg-BG"/>
              </w:rPr>
              <w:t>,</w:t>
            </w:r>
            <w:r w:rsidRPr="00D30FA6">
              <w:rPr>
                <w:bCs/>
                <w:i/>
                <w:sz w:val="22"/>
                <w:szCs w:val="22"/>
              </w:rPr>
              <w:t xml:space="preserve"> </w:t>
            </w:r>
            <w:r w:rsidRPr="00D30FA6">
              <w:rPr>
                <w:bCs/>
                <w:i/>
                <w:sz w:val="22"/>
                <w:szCs w:val="22"/>
                <w:lang w:val="bg-BG"/>
              </w:rPr>
              <w:t>р</w:t>
            </w:r>
            <w:proofErr w:type="spellStart"/>
            <w:r w:rsidRPr="00D30FA6">
              <w:rPr>
                <w:bCs/>
                <w:i/>
                <w:sz w:val="22"/>
                <w:szCs w:val="22"/>
              </w:rPr>
              <w:t>ед</w:t>
            </w:r>
            <w:proofErr w:type="spellEnd"/>
            <w:r w:rsidRPr="00D30FA6">
              <w:rPr>
                <w:bCs/>
                <w:i/>
                <w:sz w:val="22"/>
                <w:szCs w:val="22"/>
              </w:rPr>
              <w:t xml:space="preserve"> „</w:t>
            </w:r>
            <w:proofErr w:type="spellStart"/>
            <w:r w:rsidRPr="00D30FA6">
              <w:rPr>
                <w:bCs/>
                <w:i/>
                <w:sz w:val="22"/>
                <w:szCs w:val="22"/>
              </w:rPr>
              <w:t>Нетни</w:t>
            </w:r>
            <w:proofErr w:type="spellEnd"/>
            <w:r w:rsidRPr="00D30FA6">
              <w:rPr>
                <w:bCs/>
                <w:i/>
                <w:sz w:val="22"/>
                <w:szCs w:val="22"/>
              </w:rPr>
              <w:t xml:space="preserve"> </w:t>
            </w:r>
            <w:proofErr w:type="spellStart"/>
            <w:r w:rsidRPr="00D30FA6">
              <w:rPr>
                <w:bCs/>
                <w:i/>
                <w:sz w:val="22"/>
                <w:szCs w:val="22"/>
              </w:rPr>
              <w:t>приходи</w:t>
            </w:r>
            <w:proofErr w:type="spellEnd"/>
            <w:r w:rsidRPr="00D30FA6">
              <w:rPr>
                <w:bCs/>
                <w:i/>
                <w:sz w:val="22"/>
                <w:szCs w:val="22"/>
              </w:rPr>
              <w:t xml:space="preserve"> </w:t>
            </w:r>
            <w:proofErr w:type="spellStart"/>
            <w:r w:rsidRPr="00D30FA6">
              <w:rPr>
                <w:bCs/>
                <w:i/>
                <w:sz w:val="22"/>
                <w:szCs w:val="22"/>
              </w:rPr>
              <w:t>от</w:t>
            </w:r>
            <w:proofErr w:type="spellEnd"/>
            <w:r w:rsidRPr="00D30FA6">
              <w:rPr>
                <w:bCs/>
                <w:i/>
                <w:sz w:val="22"/>
                <w:szCs w:val="22"/>
              </w:rPr>
              <w:t xml:space="preserve"> </w:t>
            </w:r>
            <w:proofErr w:type="spellStart"/>
            <w:r w:rsidRPr="00D30FA6">
              <w:rPr>
                <w:bCs/>
                <w:i/>
                <w:sz w:val="22"/>
                <w:szCs w:val="22"/>
              </w:rPr>
              <w:t>продажби</w:t>
            </w:r>
            <w:proofErr w:type="spellEnd"/>
            <w:r w:rsidRPr="00D30FA6">
              <w:rPr>
                <w:bCs/>
                <w:i/>
                <w:sz w:val="22"/>
                <w:szCs w:val="22"/>
              </w:rPr>
              <w:t>“ (</w:t>
            </w:r>
            <w:proofErr w:type="spellStart"/>
            <w:r w:rsidRPr="00D30FA6">
              <w:rPr>
                <w:bCs/>
                <w:i/>
                <w:sz w:val="22"/>
                <w:szCs w:val="22"/>
              </w:rPr>
              <w:t>код</w:t>
            </w:r>
            <w:proofErr w:type="spellEnd"/>
            <w:r w:rsidRPr="00D30FA6">
              <w:rPr>
                <w:bCs/>
                <w:i/>
                <w:sz w:val="22"/>
                <w:szCs w:val="22"/>
              </w:rPr>
              <w:t xml:space="preserve"> 15100)</w:t>
            </w:r>
            <w:r w:rsidRPr="00D30FA6">
              <w:rPr>
                <w:bCs/>
                <w:i/>
                <w:sz w:val="22"/>
                <w:szCs w:val="22"/>
                <w:lang w:val="bg-BG"/>
              </w:rPr>
              <w:t>.</w:t>
            </w:r>
          </w:p>
          <w:p w14:paraId="5380050E" w14:textId="77777777" w:rsidR="00F11C4C" w:rsidRPr="00D30FA6" w:rsidRDefault="00F11C4C" w:rsidP="00F11C4C">
            <w:pPr>
              <w:jc w:val="both"/>
              <w:rPr>
                <w:i/>
                <w:sz w:val="22"/>
                <w:szCs w:val="22"/>
                <w:lang w:val="bg-BG"/>
              </w:rPr>
            </w:pPr>
            <w:r w:rsidRPr="00D30FA6">
              <w:rPr>
                <w:i/>
                <w:sz w:val="22"/>
                <w:szCs w:val="22"/>
                <w:lang w:val="bg-BG"/>
              </w:rPr>
              <w:t>Коефициентът се изчислява в проценти.</w:t>
            </w:r>
          </w:p>
          <w:p w14:paraId="2287E6B2" w14:textId="1F6311AA" w:rsidR="00F11C4C" w:rsidRPr="00D30FA6" w:rsidRDefault="00F11C4C" w:rsidP="00F11C4C">
            <w:pPr>
              <w:jc w:val="both"/>
              <w:rPr>
                <w:i/>
                <w:sz w:val="22"/>
                <w:szCs w:val="22"/>
                <w:lang w:val="bg-BG"/>
              </w:rPr>
            </w:pPr>
            <w:r w:rsidRPr="00D30FA6">
              <w:rPr>
                <w:b/>
                <w:i/>
                <w:sz w:val="22"/>
                <w:szCs w:val="22"/>
                <w:lang w:val="bg-BG"/>
              </w:rPr>
              <w:t>Претегленият коефициент на приходите от износ</w:t>
            </w:r>
            <w:r w:rsidRPr="00D30FA6">
              <w:rPr>
                <w:i/>
                <w:sz w:val="22"/>
                <w:szCs w:val="22"/>
                <w:lang w:val="bg-BG"/>
              </w:rPr>
              <w:t xml:space="preserve"> за </w:t>
            </w:r>
            <w:r w:rsidRPr="00D30FA6">
              <w:rPr>
                <w:bCs/>
                <w:i/>
                <w:sz w:val="22"/>
                <w:szCs w:val="22"/>
                <w:lang w:val="bg-BG"/>
              </w:rPr>
              <w:t>трите финансови години</w:t>
            </w:r>
            <w:r w:rsidRPr="00D30FA6">
              <w:rPr>
                <w:i/>
                <w:sz w:val="22"/>
                <w:szCs w:val="22"/>
                <w:lang w:val="bg-BG"/>
              </w:rPr>
              <w:t xml:space="preserve"> (20</w:t>
            </w:r>
            <w:r w:rsidRPr="00D30FA6">
              <w:rPr>
                <w:i/>
                <w:sz w:val="22"/>
                <w:szCs w:val="22"/>
                <w:lang w:val="en-US"/>
              </w:rPr>
              <w:t>2</w:t>
            </w:r>
            <w:r>
              <w:rPr>
                <w:i/>
                <w:sz w:val="22"/>
                <w:szCs w:val="22"/>
                <w:lang w:val="bg-BG"/>
              </w:rPr>
              <w:t>2</w:t>
            </w:r>
            <w:r w:rsidRPr="00D30FA6">
              <w:rPr>
                <w:i/>
                <w:sz w:val="22"/>
                <w:szCs w:val="22"/>
                <w:lang w:val="bg-BG"/>
              </w:rPr>
              <w:t xml:space="preserve"> г., 20</w:t>
            </w:r>
            <w:r w:rsidRPr="00D30FA6">
              <w:rPr>
                <w:i/>
                <w:sz w:val="22"/>
                <w:szCs w:val="22"/>
                <w:lang w:val="en-US"/>
              </w:rPr>
              <w:t>2</w:t>
            </w:r>
            <w:r>
              <w:rPr>
                <w:i/>
                <w:sz w:val="22"/>
                <w:szCs w:val="22"/>
                <w:lang w:val="bg-BG"/>
              </w:rPr>
              <w:t>3</w:t>
            </w:r>
            <w:r w:rsidRPr="00D30FA6">
              <w:rPr>
                <w:i/>
                <w:sz w:val="22"/>
                <w:szCs w:val="22"/>
                <w:lang w:val="bg-BG"/>
              </w:rPr>
              <w:t xml:space="preserve"> г. и 20</w:t>
            </w:r>
            <w:r w:rsidRPr="00D30FA6">
              <w:rPr>
                <w:i/>
                <w:sz w:val="22"/>
                <w:szCs w:val="22"/>
                <w:lang w:val="en-US"/>
              </w:rPr>
              <w:t>2</w:t>
            </w:r>
            <w:r>
              <w:rPr>
                <w:i/>
                <w:sz w:val="22"/>
                <w:szCs w:val="22"/>
                <w:lang w:val="bg-BG"/>
              </w:rPr>
              <w:t>4</w:t>
            </w:r>
            <w:r w:rsidRPr="00D30FA6">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D30FA6">
              <w:rPr>
                <w:i/>
                <w:sz w:val="22"/>
                <w:szCs w:val="22"/>
                <w:lang w:val="en-US"/>
              </w:rPr>
              <w:t>2</w:t>
            </w:r>
            <w:r>
              <w:rPr>
                <w:i/>
                <w:sz w:val="22"/>
                <w:szCs w:val="22"/>
                <w:lang w:val="bg-BG"/>
              </w:rPr>
              <w:t>2</w:t>
            </w:r>
            <w:r w:rsidRPr="00D30FA6">
              <w:rPr>
                <w:i/>
                <w:sz w:val="22"/>
                <w:szCs w:val="22"/>
                <w:lang w:val="bg-BG"/>
              </w:rPr>
              <w:t xml:space="preserve"> г. - 20%, 20</w:t>
            </w:r>
            <w:r w:rsidRPr="00D30FA6">
              <w:rPr>
                <w:i/>
                <w:sz w:val="22"/>
                <w:szCs w:val="22"/>
                <w:lang w:val="en-US"/>
              </w:rPr>
              <w:t>2</w:t>
            </w:r>
            <w:r>
              <w:rPr>
                <w:i/>
                <w:sz w:val="22"/>
                <w:szCs w:val="22"/>
                <w:lang w:val="bg-BG"/>
              </w:rPr>
              <w:t>3</w:t>
            </w:r>
            <w:r w:rsidRPr="00D30FA6">
              <w:rPr>
                <w:i/>
                <w:sz w:val="22"/>
                <w:szCs w:val="22"/>
                <w:lang w:val="bg-BG"/>
              </w:rPr>
              <w:t xml:space="preserve"> г. – 30% и 20</w:t>
            </w:r>
            <w:r w:rsidRPr="00D30FA6">
              <w:rPr>
                <w:i/>
                <w:sz w:val="22"/>
                <w:szCs w:val="22"/>
                <w:lang w:val="en-US"/>
              </w:rPr>
              <w:t>2</w:t>
            </w:r>
            <w:r>
              <w:rPr>
                <w:i/>
                <w:sz w:val="22"/>
                <w:szCs w:val="22"/>
                <w:lang w:val="bg-BG"/>
              </w:rPr>
              <w:t>4</w:t>
            </w:r>
            <w:r w:rsidRPr="00D30FA6">
              <w:rPr>
                <w:i/>
                <w:sz w:val="22"/>
                <w:szCs w:val="22"/>
                <w:lang w:val="bg-BG"/>
              </w:rPr>
              <w:t xml:space="preserve"> г. – 50%.</w:t>
            </w:r>
          </w:p>
        </w:tc>
      </w:tr>
      <w:tr w:rsidR="00F11C4C" w:rsidRPr="00D30FA6" w14:paraId="5445E2AD" w14:textId="77777777" w:rsidTr="00F11C4C">
        <w:trPr>
          <w:trHeight w:val="172"/>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53358BE" w14:textId="785CEEA2" w:rsidR="00F11C4C" w:rsidRPr="00D30FA6" w:rsidRDefault="00F11C4C" w:rsidP="00F11C4C">
            <w:pPr>
              <w:jc w:val="both"/>
              <w:rPr>
                <w:sz w:val="22"/>
                <w:szCs w:val="22"/>
                <w:lang w:val="bg-BG"/>
              </w:rPr>
            </w:pPr>
            <w:r w:rsidRPr="00D30FA6">
              <w:rPr>
                <w:sz w:val="22"/>
                <w:szCs w:val="22"/>
                <w:lang w:val="bg-BG"/>
              </w:rPr>
              <w:t xml:space="preserve">Претегленият коефициент на приходите от износ на кандидата е </w:t>
            </w:r>
            <w:r w:rsidRPr="00D30FA6">
              <w:rPr>
                <w:bCs/>
                <w:sz w:val="22"/>
                <w:szCs w:val="22"/>
                <w:lang w:val="bg-BG"/>
              </w:rPr>
              <w:t>&gt; 30% и ≤ 50%</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DE053A0" w14:textId="36A959A3" w:rsidR="00F11C4C" w:rsidRPr="00D30FA6" w:rsidRDefault="00F11C4C" w:rsidP="00F11C4C">
            <w:pPr>
              <w:jc w:val="center"/>
              <w:rPr>
                <w:bCs/>
                <w:sz w:val="22"/>
                <w:szCs w:val="22"/>
                <w:lang w:val="bg-BG"/>
              </w:rPr>
            </w:pPr>
            <w:r>
              <w:rPr>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1F522D4" w14:textId="77777777" w:rsidR="00F11C4C" w:rsidRPr="00D30FA6" w:rsidRDefault="00F11C4C" w:rsidP="00F11C4C">
            <w:pPr>
              <w:jc w:val="both"/>
              <w:rPr>
                <w:i/>
                <w:sz w:val="22"/>
                <w:szCs w:val="22"/>
                <w:lang w:val="bg-BG"/>
              </w:rPr>
            </w:pPr>
          </w:p>
        </w:tc>
      </w:tr>
      <w:tr w:rsidR="00F11C4C" w:rsidRPr="00D30FA6" w14:paraId="7B7B9144" w14:textId="77777777" w:rsidTr="00F11C4C">
        <w:trPr>
          <w:trHeight w:val="172"/>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1815E183" w14:textId="2E97166C" w:rsidR="00F11C4C" w:rsidRPr="00D30FA6" w:rsidRDefault="00F11C4C" w:rsidP="00F11C4C">
            <w:pPr>
              <w:jc w:val="both"/>
              <w:rPr>
                <w:sz w:val="22"/>
                <w:szCs w:val="22"/>
                <w:lang w:val="bg-BG"/>
              </w:rPr>
            </w:pPr>
            <w:r w:rsidRPr="00D30FA6">
              <w:rPr>
                <w:sz w:val="22"/>
                <w:szCs w:val="22"/>
                <w:lang w:val="bg-BG"/>
              </w:rPr>
              <w:t xml:space="preserve">Претегленият коефициент на приходите от износ на кандидата е </w:t>
            </w:r>
            <w:r w:rsidRPr="00D30FA6">
              <w:rPr>
                <w:bCs/>
                <w:sz w:val="22"/>
                <w:szCs w:val="22"/>
                <w:lang w:val="bg-BG"/>
              </w:rPr>
              <w:t xml:space="preserve">&gt; 10% и ≤ 30% </w:t>
            </w:r>
            <w:r w:rsidRPr="00D30FA6">
              <w:rPr>
                <w:sz w:val="22"/>
                <w:szCs w:val="22"/>
                <w:lang w:val="bg-BG"/>
              </w:rPr>
              <w:t xml:space="preserve">или </w:t>
            </w:r>
            <w:r w:rsidRPr="00D30FA6">
              <w:rPr>
                <w:sz w:val="22"/>
                <w:szCs w:val="22"/>
              </w:rPr>
              <w:t xml:space="preserve">&gt; </w:t>
            </w:r>
            <w:r w:rsidRPr="00D30FA6">
              <w:rPr>
                <w:sz w:val="22"/>
                <w:szCs w:val="22"/>
                <w:lang w:val="bg-BG"/>
              </w:rPr>
              <w:t>50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70%</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1A793030" w14:textId="19E08282" w:rsidR="00F11C4C" w:rsidRPr="00D30FA6" w:rsidRDefault="00F11C4C" w:rsidP="00F11C4C">
            <w:pPr>
              <w:jc w:val="center"/>
              <w:rPr>
                <w:bCs/>
                <w:sz w:val="22"/>
                <w:szCs w:val="22"/>
                <w:lang w:val="bg-BG"/>
              </w:rPr>
            </w:pPr>
            <w:r>
              <w:rPr>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63A73DC" w14:textId="77777777" w:rsidR="00F11C4C" w:rsidRPr="00D30FA6" w:rsidRDefault="00F11C4C" w:rsidP="00F11C4C">
            <w:pPr>
              <w:jc w:val="both"/>
              <w:rPr>
                <w:i/>
                <w:sz w:val="22"/>
                <w:szCs w:val="22"/>
                <w:lang w:val="bg-BG"/>
              </w:rPr>
            </w:pPr>
          </w:p>
        </w:tc>
      </w:tr>
      <w:tr w:rsidR="00F11C4C" w:rsidRPr="00D30FA6" w14:paraId="324B2DC8" w14:textId="77777777" w:rsidTr="00F11C4C">
        <w:trPr>
          <w:trHeight w:val="172"/>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E80CF72" w14:textId="49E502B5" w:rsidR="00F11C4C" w:rsidRPr="00D30FA6" w:rsidRDefault="00F11C4C" w:rsidP="00F11C4C">
            <w:pPr>
              <w:jc w:val="both"/>
              <w:rPr>
                <w:sz w:val="22"/>
                <w:szCs w:val="22"/>
                <w:lang w:val="bg-BG"/>
              </w:rPr>
            </w:pPr>
            <w:r w:rsidRPr="00D30FA6">
              <w:rPr>
                <w:sz w:val="22"/>
                <w:szCs w:val="22"/>
                <w:lang w:val="bg-BG"/>
              </w:rPr>
              <w:t xml:space="preserve">Претегленият коефициент на приходите от износ на кандидата е </w:t>
            </w:r>
            <w:r w:rsidRPr="00D30FA6">
              <w:rPr>
                <w:bCs/>
                <w:sz w:val="22"/>
                <w:szCs w:val="22"/>
                <w:lang w:val="bg-BG"/>
              </w:rPr>
              <w:t xml:space="preserve">&gt; 5% и ≤ 10% </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EA31810" w14:textId="54FB62DB" w:rsidR="00F11C4C" w:rsidRPr="00D30FA6" w:rsidRDefault="00F11C4C" w:rsidP="00F11C4C">
            <w:pPr>
              <w:jc w:val="center"/>
              <w:rPr>
                <w:bCs/>
                <w:sz w:val="22"/>
                <w:szCs w:val="22"/>
                <w:lang w:val="bg-BG"/>
              </w:rPr>
            </w:pPr>
            <w:r>
              <w:rPr>
                <w:bCs/>
                <w:sz w:val="22"/>
                <w:szCs w:val="22"/>
                <w:lang w:val="bg-BG"/>
              </w:rPr>
              <w:t>4</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11DEFAE0" w14:textId="77777777" w:rsidR="00F11C4C" w:rsidRPr="00D30FA6" w:rsidRDefault="00F11C4C" w:rsidP="00F11C4C">
            <w:pPr>
              <w:jc w:val="both"/>
              <w:rPr>
                <w:i/>
                <w:sz w:val="22"/>
                <w:szCs w:val="22"/>
                <w:lang w:val="bg-BG"/>
              </w:rPr>
            </w:pPr>
          </w:p>
        </w:tc>
      </w:tr>
      <w:tr w:rsidR="00F11C4C" w:rsidRPr="00D30FA6" w14:paraId="0A551B97" w14:textId="77777777" w:rsidTr="00F11C4C">
        <w:trPr>
          <w:trHeight w:val="172"/>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928134C" w14:textId="7FAAC013" w:rsidR="00F11C4C" w:rsidRPr="00D30FA6" w:rsidRDefault="00F11C4C" w:rsidP="00F11C4C">
            <w:pPr>
              <w:jc w:val="both"/>
              <w:rPr>
                <w:sz w:val="22"/>
                <w:szCs w:val="22"/>
                <w:lang w:val="bg-BG"/>
              </w:rPr>
            </w:pPr>
            <w:r w:rsidRPr="00D30FA6">
              <w:rPr>
                <w:sz w:val="22"/>
                <w:szCs w:val="22"/>
                <w:lang w:val="bg-BG"/>
              </w:rPr>
              <w:t>Претегленият коефициент на п</w:t>
            </w:r>
            <w:proofErr w:type="spellStart"/>
            <w:r w:rsidRPr="00D30FA6">
              <w:rPr>
                <w:sz w:val="22"/>
                <w:szCs w:val="22"/>
              </w:rPr>
              <w:t>риходи</w:t>
            </w:r>
            <w:proofErr w:type="spellEnd"/>
            <w:r w:rsidRPr="00D30FA6">
              <w:rPr>
                <w:sz w:val="22"/>
                <w:szCs w:val="22"/>
              </w:rPr>
              <w:t xml:space="preserve"> </w:t>
            </w:r>
            <w:proofErr w:type="spellStart"/>
            <w:r w:rsidRPr="00D30FA6">
              <w:rPr>
                <w:sz w:val="22"/>
                <w:szCs w:val="22"/>
              </w:rPr>
              <w:t>от</w:t>
            </w:r>
            <w:proofErr w:type="spellEnd"/>
            <w:r w:rsidRPr="00D30FA6">
              <w:rPr>
                <w:sz w:val="22"/>
                <w:szCs w:val="22"/>
              </w:rPr>
              <w:t xml:space="preserve"> </w:t>
            </w:r>
            <w:proofErr w:type="spellStart"/>
            <w:r w:rsidRPr="00D30FA6">
              <w:rPr>
                <w:sz w:val="22"/>
                <w:szCs w:val="22"/>
              </w:rPr>
              <w:t>износ</w:t>
            </w:r>
            <w:proofErr w:type="spellEnd"/>
            <w:r w:rsidRPr="00D30FA6">
              <w:rPr>
                <w:sz w:val="22"/>
                <w:szCs w:val="22"/>
              </w:rPr>
              <w:t xml:space="preserve"> </w:t>
            </w:r>
            <w:r w:rsidRPr="00D30FA6">
              <w:rPr>
                <w:sz w:val="22"/>
                <w:szCs w:val="22"/>
                <w:lang w:val="bg-BG"/>
              </w:rPr>
              <w:t xml:space="preserve">на кандидата е </w:t>
            </w:r>
            <w:r w:rsidRPr="00D30FA6">
              <w:rPr>
                <w:sz w:val="22"/>
                <w:szCs w:val="22"/>
              </w:rPr>
              <w:t xml:space="preserve">&gt; </w:t>
            </w:r>
            <w:r w:rsidRPr="00D30FA6">
              <w:rPr>
                <w:sz w:val="22"/>
                <w:szCs w:val="22"/>
                <w:lang w:val="bg-BG"/>
              </w:rPr>
              <w:t>70</w:t>
            </w:r>
            <w:r w:rsidRPr="00D30FA6">
              <w:rPr>
                <w:sz w:val="22"/>
                <w:szCs w:val="22"/>
              </w:rPr>
              <w:t>%</w:t>
            </w:r>
            <w:r w:rsidRPr="00D30FA6">
              <w:rPr>
                <w:sz w:val="22"/>
                <w:szCs w:val="22"/>
                <w:lang w:val="bg-BG"/>
              </w:rPr>
              <w:t xml:space="preserve"> </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61790294" w14:textId="4B0C5D26" w:rsidR="00F11C4C" w:rsidRPr="00D30FA6" w:rsidRDefault="00F11C4C" w:rsidP="00F11C4C">
            <w:pPr>
              <w:jc w:val="center"/>
              <w:rPr>
                <w:bCs/>
                <w:sz w:val="22"/>
                <w:szCs w:val="22"/>
                <w:lang w:val="bg-BG"/>
              </w:rPr>
            </w:pPr>
            <w:r>
              <w:rPr>
                <w:bCs/>
                <w:sz w:val="22"/>
                <w:szCs w:val="22"/>
                <w:lang w:val="bg-BG"/>
              </w:rPr>
              <w:t>3</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7A64DBE7" w14:textId="77777777" w:rsidR="00F11C4C" w:rsidRPr="00D30FA6" w:rsidRDefault="00F11C4C" w:rsidP="00F11C4C">
            <w:pPr>
              <w:jc w:val="both"/>
              <w:rPr>
                <w:i/>
                <w:sz w:val="22"/>
                <w:szCs w:val="22"/>
                <w:lang w:val="bg-BG"/>
              </w:rPr>
            </w:pPr>
          </w:p>
        </w:tc>
      </w:tr>
      <w:tr w:rsidR="00F11C4C" w:rsidRPr="00D30FA6" w14:paraId="64AD11DD" w14:textId="77777777" w:rsidTr="00F11C4C">
        <w:trPr>
          <w:trHeight w:val="116"/>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E102E44" w14:textId="54558F86" w:rsidR="00F11C4C" w:rsidRPr="00D30FA6" w:rsidRDefault="00F11C4C" w:rsidP="00F11C4C">
            <w:pPr>
              <w:jc w:val="both"/>
              <w:rPr>
                <w:sz w:val="22"/>
                <w:szCs w:val="22"/>
                <w:lang w:val="bg-BG"/>
              </w:rPr>
            </w:pPr>
            <w:r w:rsidRPr="00D30FA6">
              <w:rPr>
                <w:sz w:val="22"/>
                <w:szCs w:val="22"/>
                <w:lang w:val="bg-BG"/>
              </w:rPr>
              <w:t>Претегленият коефициент на п</w:t>
            </w:r>
            <w:proofErr w:type="spellStart"/>
            <w:r w:rsidRPr="00D30FA6">
              <w:rPr>
                <w:sz w:val="22"/>
                <w:szCs w:val="22"/>
              </w:rPr>
              <w:t>риходи</w:t>
            </w:r>
            <w:proofErr w:type="spellEnd"/>
            <w:r w:rsidRPr="00D30FA6">
              <w:rPr>
                <w:sz w:val="22"/>
                <w:szCs w:val="22"/>
              </w:rPr>
              <w:t xml:space="preserve"> </w:t>
            </w:r>
            <w:proofErr w:type="spellStart"/>
            <w:r w:rsidRPr="00D30FA6">
              <w:rPr>
                <w:sz w:val="22"/>
                <w:szCs w:val="22"/>
              </w:rPr>
              <w:t>от</w:t>
            </w:r>
            <w:proofErr w:type="spellEnd"/>
            <w:r w:rsidRPr="00D30FA6">
              <w:rPr>
                <w:sz w:val="22"/>
                <w:szCs w:val="22"/>
              </w:rPr>
              <w:t xml:space="preserve"> </w:t>
            </w:r>
            <w:proofErr w:type="spellStart"/>
            <w:r w:rsidRPr="00D30FA6">
              <w:rPr>
                <w:sz w:val="22"/>
                <w:szCs w:val="22"/>
              </w:rPr>
              <w:t>износ</w:t>
            </w:r>
            <w:proofErr w:type="spellEnd"/>
            <w:r w:rsidRPr="00D30FA6">
              <w:rPr>
                <w:sz w:val="22"/>
                <w:szCs w:val="22"/>
              </w:rPr>
              <w:t xml:space="preserve"> </w:t>
            </w:r>
            <w:r w:rsidRPr="00D30FA6">
              <w:rPr>
                <w:sz w:val="22"/>
                <w:szCs w:val="22"/>
                <w:lang w:val="bg-BG"/>
              </w:rPr>
              <w:t xml:space="preserve">на кандидата е </w:t>
            </w:r>
            <w:r w:rsidRPr="00D30FA6">
              <w:rPr>
                <w:sz w:val="22"/>
                <w:szCs w:val="22"/>
              </w:rPr>
              <w:t xml:space="preserve">&gt; </w:t>
            </w:r>
            <w:r w:rsidRPr="00D30FA6">
              <w:rPr>
                <w:sz w:val="22"/>
                <w:szCs w:val="22"/>
                <w:lang w:val="bg-BG"/>
              </w:rPr>
              <w:t>0</w:t>
            </w:r>
            <w:r w:rsidRPr="00D30FA6">
              <w:rPr>
                <w:sz w:val="22"/>
                <w:szCs w:val="22"/>
              </w:rPr>
              <w:t>%</w:t>
            </w:r>
            <w:r w:rsidRPr="00D30FA6">
              <w:rPr>
                <w:sz w:val="22"/>
                <w:szCs w:val="22"/>
                <w:lang w:val="bg-BG"/>
              </w:rPr>
              <w:t xml:space="preserve"> и </w:t>
            </w:r>
            <w:r w:rsidRPr="00D30FA6">
              <w:rPr>
                <w:sz w:val="22"/>
                <w:szCs w:val="22"/>
              </w:rPr>
              <w:t xml:space="preserve">≤ </w:t>
            </w:r>
            <w:r w:rsidRPr="00D30FA6">
              <w:rPr>
                <w:sz w:val="22"/>
                <w:szCs w:val="22"/>
                <w:lang w:val="bg-BG"/>
              </w:rPr>
              <w:t>5</w:t>
            </w:r>
            <w:r w:rsidRPr="00D30FA6">
              <w:rPr>
                <w:sz w:val="22"/>
                <w:szCs w:val="22"/>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4DCBF2AB" w14:textId="716FEA6F" w:rsidR="00F11C4C" w:rsidRPr="00D30FA6" w:rsidRDefault="00F11C4C" w:rsidP="00F11C4C">
            <w:pPr>
              <w:jc w:val="center"/>
              <w:rPr>
                <w:bCs/>
                <w:sz w:val="22"/>
                <w:szCs w:val="22"/>
                <w:lang w:val="bg-BG"/>
              </w:rPr>
            </w:pPr>
            <w:r w:rsidRPr="00D30FA6">
              <w:rPr>
                <w:bCs/>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4296FA7" w14:textId="77777777" w:rsidR="00F11C4C" w:rsidRPr="00D30FA6" w:rsidRDefault="00F11C4C" w:rsidP="00F11C4C">
            <w:pPr>
              <w:jc w:val="both"/>
              <w:rPr>
                <w:i/>
                <w:sz w:val="22"/>
                <w:szCs w:val="22"/>
                <w:lang w:val="bg-BG"/>
              </w:rPr>
            </w:pPr>
          </w:p>
        </w:tc>
      </w:tr>
      <w:tr w:rsidR="00F11C4C" w:rsidRPr="00D30FA6" w14:paraId="2747B42C" w14:textId="77777777" w:rsidTr="00F11C4C">
        <w:trPr>
          <w:trHeight w:val="115"/>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3F4EACA" w14:textId="743396DE" w:rsidR="00F11C4C" w:rsidRPr="00D30FA6" w:rsidRDefault="00F11C4C" w:rsidP="00F11C4C">
            <w:pPr>
              <w:jc w:val="both"/>
              <w:rPr>
                <w:sz w:val="22"/>
                <w:szCs w:val="22"/>
                <w:lang w:val="bg-BG"/>
              </w:rPr>
            </w:pPr>
            <w:r w:rsidRPr="00D30FA6">
              <w:rPr>
                <w:sz w:val="22"/>
                <w:szCs w:val="22"/>
                <w:lang w:val="bg-BG"/>
              </w:rPr>
              <w:t>Претегленият коефициент на п</w:t>
            </w:r>
            <w:proofErr w:type="spellStart"/>
            <w:r w:rsidRPr="00D30FA6">
              <w:rPr>
                <w:sz w:val="22"/>
                <w:szCs w:val="22"/>
              </w:rPr>
              <w:t>риходи</w:t>
            </w:r>
            <w:proofErr w:type="spellEnd"/>
            <w:r w:rsidRPr="00D30FA6">
              <w:rPr>
                <w:sz w:val="22"/>
                <w:szCs w:val="22"/>
              </w:rPr>
              <w:t xml:space="preserve"> </w:t>
            </w:r>
            <w:proofErr w:type="spellStart"/>
            <w:r w:rsidRPr="00D30FA6">
              <w:rPr>
                <w:sz w:val="22"/>
                <w:szCs w:val="22"/>
              </w:rPr>
              <w:t>от</w:t>
            </w:r>
            <w:proofErr w:type="spellEnd"/>
            <w:r w:rsidRPr="00D30FA6">
              <w:rPr>
                <w:sz w:val="22"/>
                <w:szCs w:val="22"/>
              </w:rPr>
              <w:t xml:space="preserve"> </w:t>
            </w:r>
            <w:proofErr w:type="spellStart"/>
            <w:r w:rsidRPr="00D30FA6">
              <w:rPr>
                <w:sz w:val="22"/>
                <w:szCs w:val="22"/>
              </w:rPr>
              <w:t>износ</w:t>
            </w:r>
            <w:proofErr w:type="spellEnd"/>
            <w:r w:rsidRPr="00D30FA6">
              <w:rPr>
                <w:sz w:val="22"/>
                <w:szCs w:val="22"/>
              </w:rPr>
              <w:t xml:space="preserve"> </w:t>
            </w:r>
            <w:r w:rsidRPr="00D30FA6">
              <w:rPr>
                <w:sz w:val="22"/>
                <w:szCs w:val="22"/>
                <w:lang w:val="bg-BG"/>
              </w:rPr>
              <w:t>на кандидата е 0</w:t>
            </w:r>
            <w:r w:rsidRPr="00D30FA6">
              <w:rPr>
                <w:sz w:val="22"/>
                <w:szCs w:val="22"/>
              </w:rPr>
              <w:t>%</w:t>
            </w:r>
            <w:r w:rsidRPr="00D30FA6">
              <w:rPr>
                <w:sz w:val="22"/>
                <w:szCs w:val="22"/>
                <w:lang w:val="bg-BG"/>
              </w:rPr>
              <w:t xml:space="preserve"> (т.е. кандидатът няма приходи от износ</w:t>
            </w:r>
            <w:r w:rsidRPr="00D30FA6">
              <w:rPr>
                <w:sz w:val="22"/>
                <w:szCs w:val="22"/>
              </w:rPr>
              <w:t xml:space="preserve"> </w:t>
            </w:r>
            <w:r w:rsidRPr="00D30FA6">
              <w:rPr>
                <w:sz w:val="22"/>
                <w:szCs w:val="22"/>
                <w:lang w:val="bg-BG"/>
              </w:rPr>
              <w:t>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 xml:space="preserve">4 </w:t>
            </w:r>
            <w:r w:rsidRPr="00D30FA6">
              <w:rPr>
                <w:sz w:val="22"/>
                <w:szCs w:val="22"/>
                <w:lang w:val="bg-BG"/>
              </w:rPr>
              <w:t>г.)</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25E01742" w14:textId="1E22085E" w:rsidR="00F11C4C" w:rsidRPr="00D30FA6" w:rsidRDefault="00F11C4C" w:rsidP="00F11C4C">
            <w:pPr>
              <w:jc w:val="center"/>
              <w:rPr>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0E90A95" w14:textId="77777777" w:rsidR="00F11C4C" w:rsidRPr="00D30FA6" w:rsidRDefault="00F11C4C" w:rsidP="00F11C4C">
            <w:pPr>
              <w:jc w:val="both"/>
              <w:rPr>
                <w:i/>
                <w:sz w:val="22"/>
                <w:szCs w:val="22"/>
                <w:lang w:val="bg-BG"/>
              </w:rPr>
            </w:pPr>
          </w:p>
        </w:tc>
      </w:tr>
      <w:tr w:rsidR="00C714C3" w:rsidRPr="00D30FA6" w14:paraId="401DB9D6"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0861E5" w14:textId="77777777" w:rsidR="00F97371" w:rsidRPr="00D30FA6" w:rsidRDefault="00F97371" w:rsidP="00F97371">
            <w:pPr>
              <w:jc w:val="both"/>
              <w:rPr>
                <w:b/>
                <w:sz w:val="22"/>
                <w:szCs w:val="22"/>
                <w:lang w:val="bg-BG"/>
              </w:rPr>
            </w:pPr>
            <w:r w:rsidRPr="00D30FA6">
              <w:rPr>
                <w:b/>
                <w:sz w:val="22"/>
                <w:szCs w:val="22"/>
                <w:lang w:val="en-US"/>
              </w:rPr>
              <w:t>III</w:t>
            </w:r>
            <w:r w:rsidRPr="00D30FA6">
              <w:rPr>
                <w:b/>
                <w:sz w:val="22"/>
                <w:szCs w:val="22"/>
                <w:lang w:val="bg-BG"/>
              </w:rPr>
              <w:t>.</w:t>
            </w:r>
            <w:r w:rsidRPr="00D30FA6" w:rsidDel="001948BC">
              <w:rPr>
                <w:b/>
                <w:sz w:val="22"/>
                <w:szCs w:val="22"/>
                <w:lang w:val="bg-BG"/>
              </w:rPr>
              <w:t xml:space="preserve"> </w:t>
            </w:r>
            <w:r w:rsidRPr="00D30FA6">
              <w:rPr>
                <w:b/>
                <w:sz w:val="22"/>
                <w:szCs w:val="22"/>
                <w:lang w:val="bg-BG"/>
              </w:rPr>
              <w:t xml:space="preserve">Приоритизиране на проекти </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A06915" w14:textId="7A2FB0F1" w:rsidR="00F97371" w:rsidRPr="00D30FA6" w:rsidRDefault="00F97371" w:rsidP="00F97371">
            <w:pPr>
              <w:jc w:val="center"/>
              <w:rPr>
                <w:b/>
                <w:sz w:val="22"/>
                <w:szCs w:val="22"/>
                <w:lang w:val="en-US"/>
              </w:rPr>
            </w:pPr>
            <w:r w:rsidRPr="00D30FA6">
              <w:rPr>
                <w:b/>
                <w:sz w:val="22"/>
                <w:szCs w:val="22"/>
                <w:lang w:val="en-US"/>
              </w:rPr>
              <w:t>1</w:t>
            </w:r>
            <w:r w:rsidR="002D4E26">
              <w:rPr>
                <w:b/>
                <w:sz w:val="22"/>
                <w:szCs w:val="22"/>
                <w:lang w:val="bg-BG"/>
              </w:rPr>
              <w:t>9</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EC163C" w14:textId="77777777" w:rsidR="00F97371" w:rsidRPr="00D30FA6" w:rsidRDefault="00F97371" w:rsidP="00F97371">
            <w:pPr>
              <w:rPr>
                <w:b/>
                <w:sz w:val="22"/>
                <w:szCs w:val="22"/>
                <w:lang w:val="bg-BG"/>
              </w:rPr>
            </w:pPr>
          </w:p>
        </w:tc>
      </w:tr>
      <w:tr w:rsidR="00C714C3" w:rsidRPr="00D30FA6" w14:paraId="2C6C2FF3" w14:textId="77777777" w:rsidTr="009B1A09">
        <w:trPr>
          <w:trHeight w:val="4385"/>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F0B9E8" w14:textId="0D5CDB12" w:rsidR="00F97371" w:rsidRPr="00483217" w:rsidRDefault="00F97371" w:rsidP="00F97371">
            <w:pPr>
              <w:jc w:val="both"/>
              <w:rPr>
                <w:b/>
                <w:sz w:val="22"/>
                <w:szCs w:val="22"/>
                <w:lang w:val="bg-BG"/>
              </w:rPr>
            </w:pPr>
            <w:r w:rsidRPr="00483217">
              <w:rPr>
                <w:b/>
                <w:sz w:val="22"/>
                <w:szCs w:val="22"/>
                <w:lang w:val="bg-BG"/>
              </w:rPr>
              <w:lastRenderedPageBreak/>
              <w:t>1. Регионална приоритизация на проектите според мястото на изпълнение</w:t>
            </w:r>
          </w:p>
          <w:p w14:paraId="1DC4A647" w14:textId="77777777" w:rsidR="00976885" w:rsidRDefault="00976885" w:rsidP="00F97371">
            <w:pPr>
              <w:jc w:val="both"/>
              <w:rPr>
                <w:b/>
                <w:sz w:val="22"/>
                <w:szCs w:val="22"/>
                <w:highlight w:val="cyan"/>
                <w:lang w:val="bg-BG"/>
              </w:rPr>
            </w:pPr>
          </w:p>
          <w:p w14:paraId="6D20D875" w14:textId="77777777" w:rsidR="00976885" w:rsidRPr="00B60FA6" w:rsidRDefault="00976885" w:rsidP="00976885">
            <w:pPr>
              <w:jc w:val="both"/>
              <w:rPr>
                <w:bCs/>
                <w:i/>
                <w:iCs/>
                <w:sz w:val="22"/>
                <w:szCs w:val="22"/>
                <w:lang w:val="bg-BG"/>
              </w:rPr>
            </w:pPr>
            <w:r w:rsidRPr="00B60FA6">
              <w:rPr>
                <w:bCs/>
                <w:i/>
                <w:iCs/>
                <w:sz w:val="22"/>
                <w:szCs w:val="22"/>
                <w:lang w:val="bg-BG"/>
              </w:rPr>
              <w:t>В случай че проектът се реализира в повече от една област, за които се присъждат различен брой точки по критерия, водеща при оценката ще е областта/областите от съответната група, където ще се реализират най-голяма част от заявените общо допустими разходи съгласно раздел „Бюджет” от Формуляра за кандидатстване.</w:t>
            </w:r>
            <w:r>
              <w:t xml:space="preserve"> </w:t>
            </w:r>
            <w:r w:rsidRPr="001F5ED4">
              <w:rPr>
                <w:bCs/>
                <w:i/>
                <w:iCs/>
                <w:sz w:val="22"/>
                <w:szCs w:val="22"/>
                <w:lang w:val="bg-BG"/>
              </w:rPr>
              <w:t>При равен размер на заявените общо допустими разходи между няколко области, за които се присъждат различен брой точки по критерия, водеща при оценката ще е областта/областите от съответната група, за които се присъжда най-висок брой точки.</w:t>
            </w:r>
          </w:p>
          <w:p w14:paraId="4F6F2FDE" w14:textId="683DED64" w:rsidR="00976885" w:rsidRPr="00FE4BC7" w:rsidRDefault="00906D37" w:rsidP="00F97371">
            <w:pPr>
              <w:jc w:val="both"/>
              <w:rPr>
                <w:b/>
                <w:sz w:val="22"/>
                <w:szCs w:val="22"/>
                <w:highlight w:val="cyan"/>
                <w:lang w:val="bg-BG"/>
              </w:rPr>
            </w:pPr>
            <w:r w:rsidRPr="00B60FA6">
              <w:rPr>
                <w:bCs/>
                <w:i/>
                <w:iCs/>
                <w:sz w:val="22"/>
                <w:szCs w:val="22"/>
                <w:lang w:val="bg-BG"/>
              </w:rPr>
              <w:t>Информацията относно регистрацията (седалището) на предприятието-кандидат на територията на съответната област следва да е вписана в Търговския регистър и регистъра на ЮЛНЦ към 31.12.2024 г.</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8C2B6A" w14:textId="12A3F5C7" w:rsidR="00F97371" w:rsidRPr="00D30FA6" w:rsidRDefault="002D4E26" w:rsidP="00F97371">
            <w:pPr>
              <w:jc w:val="center"/>
              <w:rPr>
                <w:b/>
                <w:sz w:val="22"/>
                <w:szCs w:val="22"/>
                <w:lang w:val="en-US"/>
              </w:rPr>
            </w:pPr>
            <w:r>
              <w:rPr>
                <w:b/>
                <w:sz w:val="22"/>
                <w:szCs w:val="22"/>
                <w:lang w:val="bg-BG"/>
              </w:rPr>
              <w:t>7</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273CD8" w14:textId="3A155CF5" w:rsidR="00F97371" w:rsidRPr="00D30FA6" w:rsidRDefault="00F97371" w:rsidP="00F97371">
            <w:pPr>
              <w:jc w:val="both"/>
              <w:rPr>
                <w:i/>
                <w:sz w:val="22"/>
                <w:szCs w:val="22"/>
                <w:lang w:val="bg-BG"/>
              </w:rPr>
            </w:pPr>
            <w:r w:rsidRPr="00D30FA6">
              <w:rPr>
                <w:i/>
                <w:sz w:val="22"/>
                <w:szCs w:val="22"/>
                <w:lang w:val="bg-BG"/>
              </w:rPr>
              <w:t>Формуляр за кандидатстване, раздел „Основни данни”, раздел „Данни за кандидата”, раздел „План за изпълнение/Дейности по проекта” и раздел „Бюджет”</w:t>
            </w:r>
          </w:p>
          <w:p w14:paraId="1355D10F" w14:textId="2B64916F" w:rsidR="00F97371" w:rsidRPr="00D30FA6" w:rsidRDefault="00F97371" w:rsidP="00F97371">
            <w:pPr>
              <w:jc w:val="both"/>
              <w:rPr>
                <w:i/>
                <w:sz w:val="22"/>
                <w:szCs w:val="22"/>
                <w:lang w:val="bg-BG"/>
              </w:rPr>
            </w:pPr>
            <w:r w:rsidRPr="00D30FA6">
              <w:rPr>
                <w:i/>
                <w:sz w:val="22"/>
                <w:szCs w:val="22"/>
                <w:lang w:val="bg-BG"/>
              </w:rPr>
              <w:t>Търговски регистър и регистър на ЮЛНЦ</w:t>
            </w:r>
          </w:p>
          <w:p w14:paraId="576A848E" w14:textId="728AB358" w:rsidR="00F97371" w:rsidRPr="00D30FA6" w:rsidRDefault="00F97371" w:rsidP="007271B6">
            <w:pPr>
              <w:jc w:val="both"/>
              <w:rPr>
                <w:i/>
                <w:sz w:val="22"/>
                <w:szCs w:val="22"/>
                <w:lang w:val="bg-BG"/>
              </w:rPr>
            </w:pPr>
            <w:r w:rsidRPr="00D30FA6">
              <w:rPr>
                <w:i/>
                <w:sz w:val="22"/>
                <w:szCs w:val="22"/>
                <w:lang w:val="bg-BG"/>
              </w:rPr>
              <w:t xml:space="preserve">Списък на районите за планиране в Република България и областите, попадащи в тях (Приложение </w:t>
            </w:r>
            <w:r w:rsidR="007271B6" w:rsidRPr="00D30FA6">
              <w:rPr>
                <w:i/>
                <w:sz w:val="22"/>
                <w:szCs w:val="22"/>
                <w:lang w:val="bg-BG"/>
              </w:rPr>
              <w:t>13</w:t>
            </w:r>
            <w:r w:rsidRPr="00D30FA6">
              <w:rPr>
                <w:i/>
                <w:sz w:val="22"/>
                <w:szCs w:val="22"/>
                <w:lang w:val="bg-BG"/>
              </w:rPr>
              <w:t>)</w:t>
            </w:r>
          </w:p>
        </w:tc>
      </w:tr>
      <w:tr w:rsidR="00C714C3" w:rsidRPr="00D30FA6" w14:paraId="27BA7850" w14:textId="77777777" w:rsidTr="00483217">
        <w:trPr>
          <w:trHeight w:val="1643"/>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D785A7D" w14:textId="62C85A5B" w:rsidR="00F97371" w:rsidRPr="00D30FA6" w:rsidRDefault="00F97371" w:rsidP="00483217">
            <w:pPr>
              <w:jc w:val="both"/>
              <w:rPr>
                <w:sz w:val="22"/>
                <w:szCs w:val="22"/>
                <w:lang w:val="bg-BG"/>
              </w:rPr>
            </w:pPr>
            <w:r w:rsidRPr="00483217">
              <w:rPr>
                <w:sz w:val="22"/>
                <w:szCs w:val="22"/>
              </w:rPr>
              <w:t>Предприятието-</w:t>
            </w:r>
            <w:proofErr w:type="spellStart"/>
            <w:r w:rsidRPr="00483217">
              <w:rPr>
                <w:sz w:val="22"/>
                <w:szCs w:val="22"/>
              </w:rPr>
              <w:t>кандидат</w:t>
            </w:r>
            <w:proofErr w:type="spellEnd"/>
            <w:r w:rsidRPr="00483217">
              <w:rPr>
                <w:sz w:val="22"/>
                <w:szCs w:val="22"/>
              </w:rPr>
              <w:t xml:space="preserve"> е </w:t>
            </w:r>
            <w:proofErr w:type="spellStart"/>
            <w:r w:rsidRPr="00483217">
              <w:rPr>
                <w:sz w:val="22"/>
                <w:szCs w:val="22"/>
              </w:rPr>
              <w:t>регистрирано</w:t>
            </w:r>
            <w:proofErr w:type="spellEnd"/>
            <w:r w:rsidRPr="00483217">
              <w:rPr>
                <w:sz w:val="22"/>
                <w:szCs w:val="22"/>
              </w:rPr>
              <w:t xml:space="preserve"> (</w:t>
            </w:r>
            <w:proofErr w:type="spellStart"/>
            <w:r w:rsidRPr="00483217">
              <w:rPr>
                <w:sz w:val="22"/>
                <w:szCs w:val="22"/>
              </w:rPr>
              <w:t>има</w:t>
            </w:r>
            <w:proofErr w:type="spellEnd"/>
            <w:r w:rsidRPr="00483217">
              <w:rPr>
                <w:sz w:val="22"/>
                <w:szCs w:val="22"/>
              </w:rPr>
              <w:t xml:space="preserve"> </w:t>
            </w:r>
            <w:proofErr w:type="spellStart"/>
            <w:r w:rsidRPr="00483217">
              <w:rPr>
                <w:sz w:val="22"/>
                <w:szCs w:val="22"/>
              </w:rPr>
              <w:t>седалище</w:t>
            </w:r>
            <w:proofErr w:type="spellEnd"/>
            <w:r w:rsidRPr="00483217">
              <w:rPr>
                <w:sz w:val="22"/>
                <w:szCs w:val="22"/>
              </w:rPr>
              <w:t xml:space="preserve">) на </w:t>
            </w:r>
            <w:proofErr w:type="spellStart"/>
            <w:r w:rsidRPr="00483217">
              <w:rPr>
                <w:sz w:val="22"/>
                <w:szCs w:val="22"/>
              </w:rPr>
              <w:t>територията</w:t>
            </w:r>
            <w:proofErr w:type="spellEnd"/>
            <w:r w:rsidRPr="00483217">
              <w:rPr>
                <w:sz w:val="22"/>
                <w:szCs w:val="22"/>
              </w:rPr>
              <w:t xml:space="preserve"> на </w:t>
            </w:r>
            <w:proofErr w:type="spellStart"/>
            <w:r w:rsidRPr="00483217">
              <w:rPr>
                <w:sz w:val="22"/>
                <w:szCs w:val="22"/>
              </w:rPr>
              <w:t>областите</w:t>
            </w:r>
            <w:proofErr w:type="spellEnd"/>
            <w:r w:rsidR="00874980" w:rsidRPr="00483217">
              <w:rPr>
                <w:sz w:val="22"/>
                <w:szCs w:val="22"/>
                <w:lang w:val="bg-BG"/>
              </w:rPr>
              <w:t>:</w:t>
            </w:r>
            <w:r w:rsidRPr="00483217">
              <w:rPr>
                <w:sz w:val="22"/>
                <w:szCs w:val="22"/>
              </w:rPr>
              <w:t xml:space="preserve"> </w:t>
            </w:r>
            <w:proofErr w:type="spellStart"/>
            <w:r w:rsidR="00CC744F" w:rsidRPr="00CC744F">
              <w:rPr>
                <w:sz w:val="22"/>
                <w:szCs w:val="22"/>
              </w:rPr>
              <w:t>Видин</w:t>
            </w:r>
            <w:proofErr w:type="spellEnd"/>
            <w:r w:rsidR="00CC744F" w:rsidRPr="00CC744F">
              <w:rPr>
                <w:sz w:val="22"/>
                <w:szCs w:val="22"/>
              </w:rPr>
              <w:t xml:space="preserve">, </w:t>
            </w:r>
            <w:proofErr w:type="spellStart"/>
            <w:r w:rsidR="00CC744F" w:rsidRPr="00CC744F">
              <w:rPr>
                <w:sz w:val="22"/>
                <w:szCs w:val="22"/>
              </w:rPr>
              <w:t>Силистра</w:t>
            </w:r>
            <w:proofErr w:type="spellEnd"/>
            <w:r w:rsidR="00CC744F" w:rsidRPr="00CC744F">
              <w:rPr>
                <w:sz w:val="22"/>
                <w:szCs w:val="22"/>
              </w:rPr>
              <w:t xml:space="preserve">, </w:t>
            </w:r>
            <w:proofErr w:type="spellStart"/>
            <w:r w:rsidR="00CC744F" w:rsidRPr="00CC744F">
              <w:rPr>
                <w:sz w:val="22"/>
                <w:szCs w:val="22"/>
              </w:rPr>
              <w:t>Смолян</w:t>
            </w:r>
            <w:proofErr w:type="spellEnd"/>
            <w:r w:rsidR="00CC744F" w:rsidRPr="00CC744F">
              <w:rPr>
                <w:sz w:val="22"/>
                <w:szCs w:val="22"/>
              </w:rPr>
              <w:t xml:space="preserve">, </w:t>
            </w:r>
            <w:proofErr w:type="spellStart"/>
            <w:r w:rsidR="00CC744F" w:rsidRPr="00CC744F">
              <w:rPr>
                <w:sz w:val="22"/>
                <w:szCs w:val="22"/>
              </w:rPr>
              <w:t>Кюстендил</w:t>
            </w:r>
            <w:proofErr w:type="spellEnd"/>
            <w:r w:rsidR="00CC744F" w:rsidRPr="00CC744F">
              <w:rPr>
                <w:sz w:val="22"/>
                <w:szCs w:val="22"/>
              </w:rPr>
              <w:t xml:space="preserve">, </w:t>
            </w:r>
            <w:proofErr w:type="spellStart"/>
            <w:r w:rsidR="00CC744F" w:rsidRPr="00CC744F">
              <w:rPr>
                <w:sz w:val="22"/>
                <w:szCs w:val="22"/>
              </w:rPr>
              <w:t>Разград</w:t>
            </w:r>
            <w:proofErr w:type="spellEnd"/>
            <w:r w:rsidR="00CC744F" w:rsidRPr="00CC744F">
              <w:rPr>
                <w:sz w:val="22"/>
                <w:szCs w:val="22"/>
              </w:rPr>
              <w:t xml:space="preserve">, </w:t>
            </w:r>
            <w:proofErr w:type="spellStart"/>
            <w:r w:rsidR="00CC744F" w:rsidRPr="00CC744F">
              <w:rPr>
                <w:sz w:val="22"/>
                <w:szCs w:val="22"/>
              </w:rPr>
              <w:t>Перник</w:t>
            </w:r>
            <w:proofErr w:type="spellEnd"/>
            <w:r w:rsidR="00CC744F" w:rsidRPr="00CC744F">
              <w:rPr>
                <w:sz w:val="22"/>
                <w:szCs w:val="22"/>
              </w:rPr>
              <w:t xml:space="preserve">, </w:t>
            </w:r>
            <w:proofErr w:type="spellStart"/>
            <w:r w:rsidR="00CC744F" w:rsidRPr="00CC744F">
              <w:rPr>
                <w:sz w:val="22"/>
                <w:szCs w:val="22"/>
              </w:rPr>
              <w:t>Монтана</w:t>
            </w:r>
            <w:proofErr w:type="spellEnd"/>
            <w:r w:rsidR="00CC744F" w:rsidRPr="00CC744F">
              <w:rPr>
                <w:sz w:val="22"/>
                <w:szCs w:val="22"/>
              </w:rPr>
              <w:t xml:space="preserve">, </w:t>
            </w:r>
            <w:proofErr w:type="spellStart"/>
            <w:r w:rsidR="00CC744F" w:rsidRPr="00CC744F">
              <w:rPr>
                <w:sz w:val="22"/>
                <w:szCs w:val="22"/>
              </w:rPr>
              <w:t>Търговище</w:t>
            </w:r>
            <w:proofErr w:type="spellEnd"/>
            <w:r w:rsidR="00CC744F" w:rsidRPr="00CC744F">
              <w:rPr>
                <w:sz w:val="22"/>
                <w:szCs w:val="22"/>
              </w:rPr>
              <w:t xml:space="preserve">, </w:t>
            </w:r>
            <w:proofErr w:type="spellStart"/>
            <w:r w:rsidR="00CC744F" w:rsidRPr="00CC744F">
              <w:rPr>
                <w:sz w:val="22"/>
                <w:szCs w:val="22"/>
              </w:rPr>
              <w:t>Ямбол</w:t>
            </w:r>
            <w:proofErr w:type="spellEnd"/>
            <w:r w:rsidR="00CC744F" w:rsidRPr="00CC744F">
              <w:rPr>
                <w:sz w:val="22"/>
                <w:szCs w:val="22"/>
              </w:rPr>
              <w:t xml:space="preserve">, </w:t>
            </w:r>
            <w:proofErr w:type="spellStart"/>
            <w:r w:rsidR="00CC744F" w:rsidRPr="00CC744F">
              <w:rPr>
                <w:sz w:val="22"/>
                <w:szCs w:val="22"/>
              </w:rPr>
              <w:t>Ловеч</w:t>
            </w:r>
            <w:proofErr w:type="spellEnd"/>
            <w:r w:rsidR="00CC744F" w:rsidRPr="00CC744F">
              <w:rPr>
                <w:sz w:val="22"/>
                <w:szCs w:val="22"/>
              </w:rPr>
              <w:t xml:space="preserve">, </w:t>
            </w:r>
            <w:proofErr w:type="spellStart"/>
            <w:r w:rsidR="00CC744F" w:rsidRPr="00CC744F">
              <w:rPr>
                <w:sz w:val="22"/>
                <w:szCs w:val="22"/>
              </w:rPr>
              <w:t>Кърджали</w:t>
            </w:r>
            <w:proofErr w:type="spellEnd"/>
            <w:r w:rsidR="00CC744F" w:rsidRPr="00CC744F">
              <w:rPr>
                <w:sz w:val="22"/>
                <w:szCs w:val="22"/>
              </w:rPr>
              <w:t xml:space="preserve">, </w:t>
            </w:r>
            <w:proofErr w:type="spellStart"/>
            <w:r w:rsidR="00CC744F" w:rsidRPr="00CC744F">
              <w:rPr>
                <w:sz w:val="22"/>
                <w:szCs w:val="22"/>
              </w:rPr>
              <w:t>Сливен</w:t>
            </w:r>
            <w:proofErr w:type="spellEnd"/>
            <w:r w:rsidR="00CC744F" w:rsidRPr="00CC744F">
              <w:rPr>
                <w:sz w:val="22"/>
                <w:szCs w:val="22"/>
              </w:rPr>
              <w:t xml:space="preserve">, </w:t>
            </w:r>
            <w:proofErr w:type="spellStart"/>
            <w:r w:rsidR="00CC744F" w:rsidRPr="00CC744F">
              <w:rPr>
                <w:sz w:val="22"/>
                <w:szCs w:val="22"/>
              </w:rPr>
              <w:t>Габрово</w:t>
            </w:r>
            <w:proofErr w:type="spellEnd"/>
            <w:r w:rsidR="00CC744F" w:rsidRPr="00CC744F">
              <w:rPr>
                <w:sz w:val="22"/>
                <w:szCs w:val="22"/>
              </w:rPr>
              <w:t xml:space="preserve">, </w:t>
            </w:r>
            <w:proofErr w:type="spellStart"/>
            <w:r w:rsidR="00CC744F" w:rsidRPr="00CC744F">
              <w:rPr>
                <w:sz w:val="22"/>
                <w:szCs w:val="22"/>
              </w:rPr>
              <w:t>Добрич</w:t>
            </w:r>
            <w:proofErr w:type="spellEnd"/>
            <w:r w:rsidR="00CC744F" w:rsidRPr="00CC744F">
              <w:rPr>
                <w:sz w:val="22"/>
                <w:szCs w:val="22"/>
              </w:rPr>
              <w:t xml:space="preserve">, </w:t>
            </w:r>
            <w:proofErr w:type="spellStart"/>
            <w:r w:rsidR="00CC744F" w:rsidRPr="00CC744F">
              <w:rPr>
                <w:sz w:val="22"/>
                <w:szCs w:val="22"/>
              </w:rPr>
              <w:t>Шумен</w:t>
            </w:r>
            <w:proofErr w:type="spellEnd"/>
            <w:r w:rsidR="00CC744F" w:rsidRPr="00CC744F">
              <w:rPr>
                <w:sz w:val="22"/>
                <w:szCs w:val="22"/>
              </w:rPr>
              <w:t xml:space="preserve"> и </w:t>
            </w:r>
            <w:proofErr w:type="spellStart"/>
            <w:r w:rsidR="00CC744F" w:rsidRPr="00CC744F">
              <w:rPr>
                <w:sz w:val="22"/>
                <w:szCs w:val="22"/>
              </w:rPr>
              <w:t>Хасково</w:t>
            </w:r>
            <w:proofErr w:type="spellEnd"/>
            <w:r w:rsidR="00874980" w:rsidRPr="00483217">
              <w:rPr>
                <w:sz w:val="22"/>
                <w:szCs w:val="22"/>
                <w:lang w:val="bg-BG"/>
              </w:rPr>
              <w:t>,</w:t>
            </w:r>
            <w:r w:rsidRPr="00483217">
              <w:rPr>
                <w:sz w:val="22"/>
                <w:szCs w:val="22"/>
              </w:rPr>
              <w:t xml:space="preserve"> и </w:t>
            </w:r>
            <w:proofErr w:type="spellStart"/>
            <w:r w:rsidRPr="00483217">
              <w:rPr>
                <w:sz w:val="22"/>
                <w:szCs w:val="22"/>
              </w:rPr>
              <w:t>инвестицията</w:t>
            </w:r>
            <w:proofErr w:type="spellEnd"/>
            <w:r w:rsidRPr="00483217">
              <w:rPr>
                <w:sz w:val="22"/>
                <w:szCs w:val="22"/>
              </w:rPr>
              <w:t xml:space="preserve"> (</w:t>
            </w:r>
            <w:proofErr w:type="spellStart"/>
            <w:r w:rsidRPr="00483217">
              <w:rPr>
                <w:sz w:val="22"/>
                <w:szCs w:val="22"/>
              </w:rPr>
              <w:t>съгласно</w:t>
            </w:r>
            <w:proofErr w:type="spellEnd"/>
            <w:r w:rsidRPr="00483217">
              <w:rPr>
                <w:sz w:val="22"/>
                <w:szCs w:val="22"/>
              </w:rPr>
              <w:t xml:space="preserve"> </w:t>
            </w:r>
            <w:proofErr w:type="spellStart"/>
            <w:r w:rsidRPr="00483217">
              <w:rPr>
                <w:sz w:val="22"/>
                <w:szCs w:val="22"/>
              </w:rPr>
              <w:t>заявените</w:t>
            </w:r>
            <w:proofErr w:type="spellEnd"/>
            <w:r w:rsidRPr="00483217">
              <w:rPr>
                <w:sz w:val="22"/>
                <w:szCs w:val="22"/>
              </w:rPr>
              <w:t xml:space="preserve"> </w:t>
            </w:r>
            <w:proofErr w:type="spellStart"/>
            <w:r w:rsidRPr="00483217">
              <w:rPr>
                <w:sz w:val="22"/>
                <w:szCs w:val="22"/>
              </w:rPr>
              <w:t>разходи</w:t>
            </w:r>
            <w:proofErr w:type="spellEnd"/>
            <w:r w:rsidRPr="00483217">
              <w:rPr>
                <w:sz w:val="22"/>
                <w:szCs w:val="22"/>
              </w:rPr>
              <w:t xml:space="preserve"> в </w:t>
            </w:r>
            <w:proofErr w:type="spellStart"/>
            <w:r w:rsidRPr="00483217">
              <w:rPr>
                <w:sz w:val="22"/>
                <w:szCs w:val="22"/>
              </w:rPr>
              <w:t>бюджета</w:t>
            </w:r>
            <w:proofErr w:type="spellEnd"/>
            <w:r w:rsidRPr="00483217">
              <w:rPr>
                <w:sz w:val="22"/>
                <w:szCs w:val="22"/>
              </w:rPr>
              <w:t xml:space="preserve">) </w:t>
            </w:r>
            <w:proofErr w:type="spellStart"/>
            <w:r w:rsidRPr="00483217">
              <w:rPr>
                <w:sz w:val="22"/>
                <w:szCs w:val="22"/>
              </w:rPr>
              <w:t>се</w:t>
            </w:r>
            <w:proofErr w:type="spellEnd"/>
            <w:r w:rsidRPr="00483217">
              <w:rPr>
                <w:sz w:val="22"/>
                <w:szCs w:val="22"/>
              </w:rPr>
              <w:t xml:space="preserve"> </w:t>
            </w:r>
            <w:proofErr w:type="spellStart"/>
            <w:r w:rsidRPr="00483217">
              <w:rPr>
                <w:sz w:val="22"/>
                <w:szCs w:val="22"/>
              </w:rPr>
              <w:t>реализира</w:t>
            </w:r>
            <w:proofErr w:type="spellEnd"/>
            <w:r w:rsidRPr="00483217">
              <w:rPr>
                <w:sz w:val="22"/>
                <w:szCs w:val="22"/>
              </w:rPr>
              <w:t xml:space="preserve"> на </w:t>
            </w:r>
            <w:proofErr w:type="spellStart"/>
            <w:r w:rsidRPr="00483217">
              <w:rPr>
                <w:sz w:val="22"/>
                <w:szCs w:val="22"/>
              </w:rPr>
              <w:t>територията</w:t>
            </w:r>
            <w:proofErr w:type="spellEnd"/>
            <w:r w:rsidRPr="00483217">
              <w:rPr>
                <w:sz w:val="22"/>
                <w:szCs w:val="22"/>
              </w:rPr>
              <w:t xml:space="preserve"> на </w:t>
            </w:r>
            <w:proofErr w:type="spellStart"/>
            <w:r w:rsidRPr="00483217">
              <w:rPr>
                <w:sz w:val="22"/>
                <w:szCs w:val="22"/>
              </w:rPr>
              <w:t>тези</w:t>
            </w:r>
            <w:proofErr w:type="spellEnd"/>
            <w:r w:rsidRPr="00483217">
              <w:rPr>
                <w:sz w:val="22"/>
                <w:szCs w:val="22"/>
              </w:rPr>
              <w:t xml:space="preserve"> </w:t>
            </w:r>
            <w:proofErr w:type="spellStart"/>
            <w:r w:rsidRPr="00483217">
              <w:rPr>
                <w:sz w:val="22"/>
                <w:szCs w:val="22"/>
              </w:rPr>
              <w:t>области</w:t>
            </w:r>
            <w:proofErr w:type="spellEnd"/>
            <w:r w:rsidRPr="00483217">
              <w:rPr>
                <w:sz w:val="22"/>
                <w:szCs w:val="22"/>
              </w:rPr>
              <w:t>.</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1D3445C1" w14:textId="3B3F3C9C" w:rsidR="00F97371" w:rsidRPr="00D30FA6" w:rsidRDefault="0013559A" w:rsidP="00F97371">
            <w:pPr>
              <w:jc w:val="center"/>
              <w:rPr>
                <w:sz w:val="22"/>
                <w:szCs w:val="22"/>
                <w:lang w:val="bg-BG"/>
              </w:rPr>
            </w:pPr>
            <w:r>
              <w:rPr>
                <w:sz w:val="22"/>
                <w:szCs w:val="22"/>
                <w:lang w:val="en-US"/>
              </w:rPr>
              <w:t>7</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7964B681" w14:textId="77777777" w:rsidR="00F97371" w:rsidRPr="00D30FA6" w:rsidRDefault="00F97371" w:rsidP="00F97371">
            <w:pPr>
              <w:jc w:val="both"/>
              <w:rPr>
                <w:sz w:val="22"/>
                <w:szCs w:val="22"/>
                <w:lang w:val="bg-BG"/>
              </w:rPr>
            </w:pPr>
          </w:p>
        </w:tc>
      </w:tr>
      <w:tr w:rsidR="00C714C3" w:rsidRPr="00D30FA6" w14:paraId="69BF4A9B" w14:textId="77777777" w:rsidTr="00483217">
        <w:trPr>
          <w:trHeight w:val="112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37A65BDF" w14:textId="42380359" w:rsidR="00F97371" w:rsidRPr="00CC744F" w:rsidRDefault="00F97371" w:rsidP="00CC744F">
            <w:pPr>
              <w:jc w:val="both"/>
              <w:rPr>
                <w:sz w:val="22"/>
                <w:szCs w:val="22"/>
                <w:lang w:val="bg-BG"/>
              </w:rPr>
            </w:pPr>
            <w:proofErr w:type="spellStart"/>
            <w:r w:rsidRPr="00CC744F">
              <w:rPr>
                <w:sz w:val="22"/>
                <w:szCs w:val="22"/>
              </w:rPr>
              <w:t>Инвестицията</w:t>
            </w:r>
            <w:proofErr w:type="spellEnd"/>
            <w:r w:rsidRPr="00CC744F">
              <w:rPr>
                <w:sz w:val="22"/>
                <w:szCs w:val="22"/>
              </w:rPr>
              <w:t xml:space="preserve"> (</w:t>
            </w:r>
            <w:proofErr w:type="spellStart"/>
            <w:r w:rsidRPr="00CC744F">
              <w:rPr>
                <w:sz w:val="22"/>
                <w:szCs w:val="22"/>
              </w:rPr>
              <w:t>съгласно</w:t>
            </w:r>
            <w:proofErr w:type="spellEnd"/>
            <w:r w:rsidRPr="00CC744F">
              <w:rPr>
                <w:sz w:val="22"/>
                <w:szCs w:val="22"/>
              </w:rPr>
              <w:t xml:space="preserve"> </w:t>
            </w:r>
            <w:proofErr w:type="spellStart"/>
            <w:r w:rsidRPr="00CC744F">
              <w:rPr>
                <w:sz w:val="22"/>
                <w:szCs w:val="22"/>
              </w:rPr>
              <w:t>заявените</w:t>
            </w:r>
            <w:proofErr w:type="spellEnd"/>
            <w:r w:rsidRPr="00CC744F">
              <w:rPr>
                <w:sz w:val="22"/>
                <w:szCs w:val="22"/>
              </w:rPr>
              <w:t xml:space="preserve"> </w:t>
            </w:r>
            <w:proofErr w:type="spellStart"/>
            <w:r w:rsidRPr="00CC744F">
              <w:rPr>
                <w:sz w:val="22"/>
                <w:szCs w:val="22"/>
              </w:rPr>
              <w:t>разходи</w:t>
            </w:r>
            <w:proofErr w:type="spellEnd"/>
            <w:r w:rsidRPr="00CC744F">
              <w:rPr>
                <w:sz w:val="22"/>
                <w:szCs w:val="22"/>
              </w:rPr>
              <w:t xml:space="preserve"> в </w:t>
            </w:r>
            <w:proofErr w:type="spellStart"/>
            <w:r w:rsidRPr="00CC744F">
              <w:rPr>
                <w:sz w:val="22"/>
                <w:szCs w:val="22"/>
              </w:rPr>
              <w:t>бюджета</w:t>
            </w:r>
            <w:proofErr w:type="spellEnd"/>
            <w:r w:rsidRPr="00CC744F">
              <w:rPr>
                <w:sz w:val="22"/>
                <w:szCs w:val="22"/>
              </w:rPr>
              <w:t xml:space="preserve">) </w:t>
            </w:r>
            <w:proofErr w:type="spellStart"/>
            <w:r w:rsidRPr="00CC744F">
              <w:rPr>
                <w:sz w:val="22"/>
                <w:szCs w:val="22"/>
              </w:rPr>
              <w:t>се</w:t>
            </w:r>
            <w:proofErr w:type="spellEnd"/>
            <w:r w:rsidRPr="00CC744F">
              <w:rPr>
                <w:sz w:val="22"/>
                <w:szCs w:val="22"/>
              </w:rPr>
              <w:t xml:space="preserve"> </w:t>
            </w:r>
            <w:proofErr w:type="spellStart"/>
            <w:r w:rsidRPr="00CC744F">
              <w:rPr>
                <w:sz w:val="22"/>
                <w:szCs w:val="22"/>
              </w:rPr>
              <w:t>реализира</w:t>
            </w:r>
            <w:proofErr w:type="spellEnd"/>
            <w:r w:rsidRPr="00CC744F">
              <w:rPr>
                <w:sz w:val="22"/>
                <w:szCs w:val="22"/>
              </w:rPr>
              <w:t xml:space="preserve"> на </w:t>
            </w:r>
            <w:proofErr w:type="spellStart"/>
            <w:r w:rsidRPr="00CC744F">
              <w:rPr>
                <w:sz w:val="22"/>
                <w:szCs w:val="22"/>
              </w:rPr>
              <w:t>територията</w:t>
            </w:r>
            <w:proofErr w:type="spellEnd"/>
            <w:r w:rsidRPr="00CC744F">
              <w:rPr>
                <w:sz w:val="22"/>
                <w:szCs w:val="22"/>
              </w:rPr>
              <w:t xml:space="preserve"> на </w:t>
            </w:r>
            <w:proofErr w:type="spellStart"/>
            <w:r w:rsidRPr="00CC744F">
              <w:rPr>
                <w:sz w:val="22"/>
                <w:szCs w:val="22"/>
              </w:rPr>
              <w:t>областите</w:t>
            </w:r>
            <w:proofErr w:type="spellEnd"/>
            <w:r w:rsidR="004003D3" w:rsidRPr="00CC744F">
              <w:rPr>
                <w:sz w:val="22"/>
                <w:szCs w:val="22"/>
                <w:lang w:val="bg-BG"/>
              </w:rPr>
              <w:t>:</w:t>
            </w:r>
            <w:r w:rsidR="00CC744F">
              <w:rPr>
                <w:sz w:val="22"/>
                <w:szCs w:val="22"/>
                <w:lang w:val="bg-BG"/>
              </w:rPr>
              <w:t xml:space="preserve"> </w:t>
            </w:r>
            <w:proofErr w:type="spellStart"/>
            <w:r w:rsidR="00CC744F" w:rsidRPr="00B60FA6">
              <w:rPr>
                <w:sz w:val="22"/>
                <w:szCs w:val="22"/>
              </w:rPr>
              <w:t>Видин</w:t>
            </w:r>
            <w:proofErr w:type="spellEnd"/>
            <w:r w:rsidR="00CC744F" w:rsidRPr="00B60FA6">
              <w:rPr>
                <w:sz w:val="22"/>
                <w:szCs w:val="22"/>
              </w:rPr>
              <w:t xml:space="preserve">, </w:t>
            </w:r>
            <w:r w:rsidR="00CC744F" w:rsidRPr="00B60FA6">
              <w:rPr>
                <w:sz w:val="22"/>
                <w:szCs w:val="22"/>
                <w:lang w:val="bg-BG"/>
              </w:rPr>
              <w:t xml:space="preserve">Силистра, Смолян, </w:t>
            </w:r>
            <w:proofErr w:type="spellStart"/>
            <w:r w:rsidR="00CC744F" w:rsidRPr="00B60FA6">
              <w:rPr>
                <w:sz w:val="22"/>
                <w:szCs w:val="22"/>
              </w:rPr>
              <w:t>Кюстендил</w:t>
            </w:r>
            <w:proofErr w:type="spellEnd"/>
            <w:r w:rsidR="00CC744F" w:rsidRPr="00B60FA6">
              <w:rPr>
                <w:sz w:val="22"/>
                <w:szCs w:val="22"/>
                <w:lang w:val="bg-BG"/>
              </w:rPr>
              <w:t>, Разград,</w:t>
            </w:r>
            <w:r w:rsidR="00CC744F" w:rsidRPr="00B60FA6">
              <w:rPr>
                <w:sz w:val="22"/>
                <w:szCs w:val="22"/>
              </w:rPr>
              <w:t xml:space="preserve"> </w:t>
            </w:r>
            <w:proofErr w:type="spellStart"/>
            <w:r w:rsidR="00CC744F" w:rsidRPr="00B60FA6">
              <w:rPr>
                <w:sz w:val="22"/>
                <w:szCs w:val="22"/>
              </w:rPr>
              <w:t>Перник</w:t>
            </w:r>
            <w:proofErr w:type="spellEnd"/>
            <w:r w:rsidR="00CC744F" w:rsidRPr="00B60FA6">
              <w:rPr>
                <w:sz w:val="22"/>
                <w:szCs w:val="22"/>
                <w:lang w:val="bg-BG"/>
              </w:rPr>
              <w:t xml:space="preserve">, </w:t>
            </w:r>
            <w:proofErr w:type="spellStart"/>
            <w:r w:rsidR="00CC744F" w:rsidRPr="00B60FA6">
              <w:rPr>
                <w:sz w:val="22"/>
                <w:szCs w:val="22"/>
              </w:rPr>
              <w:t>Монтана</w:t>
            </w:r>
            <w:proofErr w:type="spellEnd"/>
            <w:r w:rsidR="00CC744F" w:rsidRPr="00B60FA6">
              <w:rPr>
                <w:sz w:val="22"/>
                <w:szCs w:val="22"/>
              </w:rPr>
              <w:t xml:space="preserve">, </w:t>
            </w:r>
            <w:r w:rsidR="00CC744F" w:rsidRPr="00B60FA6">
              <w:rPr>
                <w:sz w:val="22"/>
                <w:szCs w:val="22"/>
                <w:lang w:val="bg-BG"/>
              </w:rPr>
              <w:t xml:space="preserve">Търговище, Ямбол, </w:t>
            </w:r>
            <w:proofErr w:type="spellStart"/>
            <w:r w:rsidR="00CC744F" w:rsidRPr="00B60FA6">
              <w:rPr>
                <w:sz w:val="22"/>
                <w:szCs w:val="22"/>
              </w:rPr>
              <w:t>Ловеч</w:t>
            </w:r>
            <w:proofErr w:type="spellEnd"/>
            <w:r w:rsidR="00CC744F" w:rsidRPr="00B60FA6">
              <w:rPr>
                <w:sz w:val="22"/>
                <w:szCs w:val="22"/>
                <w:lang w:val="bg-BG"/>
              </w:rPr>
              <w:t xml:space="preserve">, Кърджали, Сливен, Габрово, Добрич, Шумен и </w:t>
            </w:r>
            <w:proofErr w:type="spellStart"/>
            <w:r w:rsidR="00CC744F" w:rsidRPr="00B60FA6">
              <w:rPr>
                <w:sz w:val="22"/>
                <w:szCs w:val="22"/>
              </w:rPr>
              <w:t>Хасково</w:t>
            </w:r>
            <w:proofErr w:type="spellEnd"/>
            <w:r w:rsidR="004003D3" w:rsidRPr="00CC744F">
              <w:rPr>
                <w:sz w:val="22"/>
                <w:szCs w:val="22"/>
                <w:lang w:val="bg-BG"/>
              </w:rPr>
              <w:t>.</w:t>
            </w:r>
          </w:p>
        </w:tc>
        <w:tc>
          <w:tcPr>
            <w:tcW w:w="471" w:type="pct"/>
            <w:tcBorders>
              <w:top w:val="single" w:sz="4" w:space="0" w:color="auto"/>
              <w:left w:val="single" w:sz="4" w:space="0" w:color="auto"/>
              <w:right w:val="single" w:sz="4" w:space="0" w:color="auto"/>
            </w:tcBorders>
            <w:shd w:val="clear" w:color="auto" w:fill="FFFFFF"/>
          </w:tcPr>
          <w:p w14:paraId="041F4671" w14:textId="79E54FA2" w:rsidR="00F97371" w:rsidRPr="00D30FA6" w:rsidRDefault="0013559A" w:rsidP="00F97371">
            <w:pPr>
              <w:jc w:val="center"/>
              <w:rPr>
                <w:sz w:val="22"/>
                <w:szCs w:val="22"/>
                <w:lang w:val="bg-BG"/>
              </w:rPr>
            </w:pPr>
            <w:r>
              <w:rPr>
                <w:sz w:val="22"/>
                <w:szCs w:val="22"/>
                <w:lang w:val="en-US"/>
              </w:rPr>
              <w:t>5</w:t>
            </w:r>
          </w:p>
        </w:tc>
        <w:tc>
          <w:tcPr>
            <w:tcW w:w="2368" w:type="pct"/>
            <w:tcBorders>
              <w:top w:val="single" w:sz="4" w:space="0" w:color="auto"/>
              <w:left w:val="single" w:sz="4" w:space="0" w:color="auto"/>
              <w:right w:val="single" w:sz="4" w:space="0" w:color="auto"/>
            </w:tcBorders>
            <w:shd w:val="clear" w:color="auto" w:fill="FFFFFF"/>
          </w:tcPr>
          <w:p w14:paraId="3EDE1B04" w14:textId="77777777" w:rsidR="00F97371" w:rsidRPr="00D30FA6" w:rsidRDefault="00F97371" w:rsidP="00F97371">
            <w:pPr>
              <w:jc w:val="both"/>
              <w:rPr>
                <w:sz w:val="22"/>
                <w:szCs w:val="22"/>
                <w:lang w:val="bg-BG"/>
              </w:rPr>
            </w:pPr>
          </w:p>
        </w:tc>
      </w:tr>
      <w:tr w:rsidR="00C714C3" w:rsidRPr="00D30FA6" w14:paraId="2B561778" w14:textId="77777777" w:rsidTr="00483217">
        <w:trPr>
          <w:trHeight w:val="1132"/>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0AE2BCA" w14:textId="33431E76" w:rsidR="00F97371" w:rsidRPr="00CC744F" w:rsidRDefault="00F97371" w:rsidP="004003D3">
            <w:pPr>
              <w:jc w:val="both"/>
              <w:rPr>
                <w:sz w:val="22"/>
                <w:szCs w:val="22"/>
                <w:lang w:val="bg-BG"/>
              </w:rPr>
            </w:pPr>
            <w:r w:rsidRPr="00CC744F">
              <w:rPr>
                <w:sz w:val="22"/>
                <w:szCs w:val="22"/>
              </w:rPr>
              <w:t>Предприятието-</w:t>
            </w:r>
            <w:proofErr w:type="spellStart"/>
            <w:r w:rsidRPr="00CC744F">
              <w:rPr>
                <w:sz w:val="22"/>
                <w:szCs w:val="22"/>
              </w:rPr>
              <w:t>кандидат</w:t>
            </w:r>
            <w:proofErr w:type="spellEnd"/>
            <w:r w:rsidRPr="00CC744F">
              <w:rPr>
                <w:sz w:val="22"/>
                <w:szCs w:val="22"/>
              </w:rPr>
              <w:t xml:space="preserve"> е </w:t>
            </w:r>
            <w:proofErr w:type="spellStart"/>
            <w:r w:rsidRPr="00CC744F">
              <w:rPr>
                <w:sz w:val="22"/>
                <w:szCs w:val="22"/>
              </w:rPr>
              <w:t>регистрирано</w:t>
            </w:r>
            <w:proofErr w:type="spellEnd"/>
            <w:r w:rsidRPr="00CC744F">
              <w:rPr>
                <w:sz w:val="22"/>
                <w:szCs w:val="22"/>
              </w:rPr>
              <w:t xml:space="preserve"> (</w:t>
            </w:r>
            <w:proofErr w:type="spellStart"/>
            <w:r w:rsidRPr="00CC744F">
              <w:rPr>
                <w:sz w:val="22"/>
                <w:szCs w:val="22"/>
              </w:rPr>
              <w:t>има</w:t>
            </w:r>
            <w:proofErr w:type="spellEnd"/>
            <w:r w:rsidRPr="00CC744F">
              <w:rPr>
                <w:sz w:val="22"/>
                <w:szCs w:val="22"/>
              </w:rPr>
              <w:t xml:space="preserve"> </w:t>
            </w:r>
            <w:proofErr w:type="spellStart"/>
            <w:r w:rsidRPr="00CC744F">
              <w:rPr>
                <w:sz w:val="22"/>
                <w:szCs w:val="22"/>
              </w:rPr>
              <w:t>седалище</w:t>
            </w:r>
            <w:proofErr w:type="spellEnd"/>
            <w:r w:rsidRPr="00CC744F">
              <w:rPr>
                <w:sz w:val="22"/>
                <w:szCs w:val="22"/>
              </w:rPr>
              <w:t xml:space="preserve">) на </w:t>
            </w:r>
            <w:proofErr w:type="spellStart"/>
            <w:r w:rsidRPr="00CC744F">
              <w:rPr>
                <w:sz w:val="22"/>
                <w:szCs w:val="22"/>
              </w:rPr>
              <w:t>територията</w:t>
            </w:r>
            <w:proofErr w:type="spellEnd"/>
            <w:r w:rsidRPr="00CC744F">
              <w:rPr>
                <w:sz w:val="22"/>
                <w:szCs w:val="22"/>
              </w:rPr>
              <w:t xml:space="preserve"> на </w:t>
            </w:r>
            <w:proofErr w:type="spellStart"/>
            <w:r w:rsidRPr="00CC744F">
              <w:rPr>
                <w:sz w:val="22"/>
                <w:szCs w:val="22"/>
              </w:rPr>
              <w:t>областите</w:t>
            </w:r>
            <w:proofErr w:type="spellEnd"/>
            <w:r w:rsidR="004003D3" w:rsidRPr="00CC744F">
              <w:rPr>
                <w:sz w:val="22"/>
                <w:szCs w:val="22"/>
                <w:lang w:val="bg-BG"/>
              </w:rPr>
              <w:t>:</w:t>
            </w:r>
            <w:r w:rsidRPr="00CC744F">
              <w:rPr>
                <w:sz w:val="22"/>
                <w:szCs w:val="22"/>
              </w:rPr>
              <w:t xml:space="preserve"> </w:t>
            </w:r>
            <w:r w:rsidR="00CC744F" w:rsidRPr="00CC744F">
              <w:rPr>
                <w:sz w:val="22"/>
                <w:szCs w:val="22"/>
                <w:lang w:val="bg-BG"/>
              </w:rPr>
              <w:t>Пазарджик, Плевен, Враца, Русе, Велико Търново, Благоевград и София област</w:t>
            </w:r>
            <w:r w:rsidR="004003D3" w:rsidRPr="00CC744F">
              <w:rPr>
                <w:sz w:val="22"/>
                <w:szCs w:val="22"/>
                <w:lang w:val="bg-BG"/>
              </w:rPr>
              <w:t>,</w:t>
            </w:r>
            <w:r w:rsidRPr="00CC744F">
              <w:rPr>
                <w:sz w:val="22"/>
                <w:szCs w:val="22"/>
              </w:rPr>
              <w:t xml:space="preserve"> и </w:t>
            </w:r>
            <w:proofErr w:type="spellStart"/>
            <w:r w:rsidRPr="00CC744F">
              <w:rPr>
                <w:sz w:val="22"/>
                <w:szCs w:val="22"/>
              </w:rPr>
              <w:t>инвестицията</w:t>
            </w:r>
            <w:proofErr w:type="spellEnd"/>
            <w:r w:rsidRPr="00CC744F">
              <w:rPr>
                <w:sz w:val="22"/>
                <w:szCs w:val="22"/>
              </w:rPr>
              <w:t xml:space="preserve"> (</w:t>
            </w:r>
            <w:proofErr w:type="spellStart"/>
            <w:r w:rsidRPr="00CC744F">
              <w:rPr>
                <w:sz w:val="22"/>
                <w:szCs w:val="22"/>
              </w:rPr>
              <w:t>съгласно</w:t>
            </w:r>
            <w:proofErr w:type="spellEnd"/>
            <w:r w:rsidRPr="00CC744F">
              <w:rPr>
                <w:sz w:val="22"/>
                <w:szCs w:val="22"/>
              </w:rPr>
              <w:t xml:space="preserve"> </w:t>
            </w:r>
            <w:proofErr w:type="spellStart"/>
            <w:r w:rsidRPr="00CC744F">
              <w:rPr>
                <w:sz w:val="22"/>
                <w:szCs w:val="22"/>
              </w:rPr>
              <w:t>заявените</w:t>
            </w:r>
            <w:proofErr w:type="spellEnd"/>
            <w:r w:rsidRPr="00CC744F">
              <w:rPr>
                <w:sz w:val="22"/>
                <w:szCs w:val="22"/>
              </w:rPr>
              <w:t xml:space="preserve"> </w:t>
            </w:r>
            <w:proofErr w:type="spellStart"/>
            <w:r w:rsidRPr="00CC744F">
              <w:rPr>
                <w:sz w:val="22"/>
                <w:szCs w:val="22"/>
              </w:rPr>
              <w:t>разходи</w:t>
            </w:r>
            <w:proofErr w:type="spellEnd"/>
            <w:r w:rsidRPr="00CC744F">
              <w:rPr>
                <w:sz w:val="22"/>
                <w:szCs w:val="22"/>
              </w:rPr>
              <w:t xml:space="preserve"> в </w:t>
            </w:r>
            <w:proofErr w:type="spellStart"/>
            <w:r w:rsidRPr="00CC744F">
              <w:rPr>
                <w:sz w:val="22"/>
                <w:szCs w:val="22"/>
              </w:rPr>
              <w:t>бюджета</w:t>
            </w:r>
            <w:proofErr w:type="spellEnd"/>
            <w:r w:rsidRPr="00CC744F">
              <w:rPr>
                <w:sz w:val="22"/>
                <w:szCs w:val="22"/>
              </w:rPr>
              <w:t xml:space="preserve">) </w:t>
            </w:r>
            <w:proofErr w:type="spellStart"/>
            <w:r w:rsidRPr="00CC744F">
              <w:rPr>
                <w:sz w:val="22"/>
                <w:szCs w:val="22"/>
              </w:rPr>
              <w:t>се</w:t>
            </w:r>
            <w:proofErr w:type="spellEnd"/>
            <w:r w:rsidRPr="00CC744F">
              <w:rPr>
                <w:sz w:val="22"/>
                <w:szCs w:val="22"/>
              </w:rPr>
              <w:t xml:space="preserve"> </w:t>
            </w:r>
            <w:proofErr w:type="spellStart"/>
            <w:r w:rsidRPr="00CC744F">
              <w:rPr>
                <w:sz w:val="22"/>
                <w:szCs w:val="22"/>
              </w:rPr>
              <w:t>реализира</w:t>
            </w:r>
            <w:proofErr w:type="spellEnd"/>
            <w:r w:rsidRPr="00CC744F">
              <w:rPr>
                <w:sz w:val="22"/>
                <w:szCs w:val="22"/>
              </w:rPr>
              <w:t xml:space="preserve"> на </w:t>
            </w:r>
            <w:proofErr w:type="spellStart"/>
            <w:r w:rsidRPr="00CC744F">
              <w:rPr>
                <w:sz w:val="22"/>
                <w:szCs w:val="22"/>
              </w:rPr>
              <w:t>територията</w:t>
            </w:r>
            <w:proofErr w:type="spellEnd"/>
            <w:r w:rsidRPr="00CC744F">
              <w:rPr>
                <w:sz w:val="22"/>
                <w:szCs w:val="22"/>
              </w:rPr>
              <w:t xml:space="preserve"> на </w:t>
            </w:r>
            <w:proofErr w:type="spellStart"/>
            <w:r w:rsidRPr="00CC744F">
              <w:rPr>
                <w:sz w:val="22"/>
                <w:szCs w:val="22"/>
              </w:rPr>
              <w:t>тези</w:t>
            </w:r>
            <w:proofErr w:type="spellEnd"/>
            <w:r w:rsidRPr="00CC744F">
              <w:rPr>
                <w:sz w:val="22"/>
                <w:szCs w:val="22"/>
              </w:rPr>
              <w:t xml:space="preserve"> </w:t>
            </w:r>
            <w:proofErr w:type="spellStart"/>
            <w:r w:rsidRPr="00CC744F">
              <w:rPr>
                <w:sz w:val="22"/>
                <w:szCs w:val="22"/>
              </w:rPr>
              <w:t>области</w:t>
            </w:r>
            <w:proofErr w:type="spellEnd"/>
            <w:r w:rsidRPr="00CC744F">
              <w:rPr>
                <w:sz w:val="22"/>
                <w:szCs w:val="22"/>
              </w:rPr>
              <w:t>.</w:t>
            </w:r>
          </w:p>
        </w:tc>
        <w:tc>
          <w:tcPr>
            <w:tcW w:w="471" w:type="pct"/>
            <w:tcBorders>
              <w:left w:val="single" w:sz="4" w:space="0" w:color="auto"/>
              <w:right w:val="single" w:sz="4" w:space="0" w:color="auto"/>
            </w:tcBorders>
            <w:shd w:val="clear" w:color="auto" w:fill="FFFFFF"/>
          </w:tcPr>
          <w:p w14:paraId="74D2BDB2" w14:textId="30F456CE" w:rsidR="00F97371" w:rsidRPr="00D30FA6" w:rsidRDefault="0013559A" w:rsidP="00F97371">
            <w:pPr>
              <w:jc w:val="center"/>
              <w:rPr>
                <w:sz w:val="22"/>
                <w:szCs w:val="22"/>
                <w:lang w:val="bg-BG"/>
              </w:rPr>
            </w:pPr>
            <w:r>
              <w:rPr>
                <w:sz w:val="22"/>
                <w:szCs w:val="22"/>
                <w:lang w:val="en-US"/>
              </w:rPr>
              <w:t>3</w:t>
            </w:r>
          </w:p>
        </w:tc>
        <w:tc>
          <w:tcPr>
            <w:tcW w:w="2368" w:type="pct"/>
            <w:tcBorders>
              <w:left w:val="single" w:sz="4" w:space="0" w:color="auto"/>
              <w:right w:val="single" w:sz="4" w:space="0" w:color="auto"/>
            </w:tcBorders>
            <w:shd w:val="clear" w:color="auto" w:fill="FFFFFF"/>
          </w:tcPr>
          <w:p w14:paraId="53C44349" w14:textId="77777777" w:rsidR="00F97371" w:rsidRPr="00D30FA6" w:rsidRDefault="00F97371" w:rsidP="00F97371">
            <w:pPr>
              <w:jc w:val="both"/>
              <w:rPr>
                <w:sz w:val="22"/>
                <w:szCs w:val="22"/>
                <w:lang w:val="bg-BG"/>
              </w:rPr>
            </w:pPr>
          </w:p>
        </w:tc>
      </w:tr>
      <w:tr w:rsidR="00C714C3" w:rsidRPr="00D30FA6" w14:paraId="37A2821A" w14:textId="77777777" w:rsidTr="00483217">
        <w:trPr>
          <w:trHeight w:val="852"/>
        </w:trPr>
        <w:tc>
          <w:tcPr>
            <w:tcW w:w="2161" w:type="pct"/>
            <w:tcBorders>
              <w:top w:val="single" w:sz="4" w:space="0" w:color="auto"/>
              <w:left w:val="single" w:sz="4" w:space="0" w:color="auto"/>
              <w:right w:val="single" w:sz="4" w:space="0" w:color="auto"/>
            </w:tcBorders>
            <w:shd w:val="clear" w:color="auto" w:fill="auto"/>
          </w:tcPr>
          <w:p w14:paraId="20CF292B" w14:textId="572124D5" w:rsidR="00F97371" w:rsidRPr="00CC744F" w:rsidRDefault="00F97371" w:rsidP="000B18F0">
            <w:pPr>
              <w:jc w:val="both"/>
              <w:rPr>
                <w:sz w:val="22"/>
                <w:szCs w:val="22"/>
                <w:lang w:val="bg-BG"/>
              </w:rPr>
            </w:pPr>
            <w:proofErr w:type="spellStart"/>
            <w:r w:rsidRPr="00CC744F">
              <w:rPr>
                <w:sz w:val="22"/>
                <w:szCs w:val="22"/>
              </w:rPr>
              <w:t>Инвестицията</w:t>
            </w:r>
            <w:proofErr w:type="spellEnd"/>
            <w:r w:rsidRPr="00CC744F">
              <w:rPr>
                <w:sz w:val="22"/>
                <w:szCs w:val="22"/>
              </w:rPr>
              <w:t xml:space="preserve"> (</w:t>
            </w:r>
            <w:proofErr w:type="spellStart"/>
            <w:r w:rsidRPr="00CC744F">
              <w:rPr>
                <w:sz w:val="22"/>
                <w:szCs w:val="22"/>
              </w:rPr>
              <w:t>съгласно</w:t>
            </w:r>
            <w:proofErr w:type="spellEnd"/>
            <w:r w:rsidRPr="00CC744F">
              <w:rPr>
                <w:sz w:val="22"/>
                <w:szCs w:val="22"/>
              </w:rPr>
              <w:t xml:space="preserve"> </w:t>
            </w:r>
            <w:proofErr w:type="spellStart"/>
            <w:r w:rsidRPr="00CC744F">
              <w:rPr>
                <w:sz w:val="22"/>
                <w:szCs w:val="22"/>
              </w:rPr>
              <w:t>заявените</w:t>
            </w:r>
            <w:proofErr w:type="spellEnd"/>
            <w:r w:rsidRPr="00CC744F">
              <w:rPr>
                <w:sz w:val="22"/>
                <w:szCs w:val="22"/>
              </w:rPr>
              <w:t xml:space="preserve"> </w:t>
            </w:r>
            <w:proofErr w:type="spellStart"/>
            <w:r w:rsidRPr="00CC744F">
              <w:rPr>
                <w:sz w:val="22"/>
                <w:szCs w:val="22"/>
              </w:rPr>
              <w:t>разходи</w:t>
            </w:r>
            <w:proofErr w:type="spellEnd"/>
            <w:r w:rsidRPr="00CC744F">
              <w:rPr>
                <w:sz w:val="22"/>
                <w:szCs w:val="22"/>
              </w:rPr>
              <w:t xml:space="preserve"> в </w:t>
            </w:r>
            <w:proofErr w:type="spellStart"/>
            <w:r w:rsidRPr="00CC744F">
              <w:rPr>
                <w:sz w:val="22"/>
                <w:szCs w:val="22"/>
              </w:rPr>
              <w:t>бюджета</w:t>
            </w:r>
            <w:proofErr w:type="spellEnd"/>
            <w:r w:rsidRPr="00CC744F">
              <w:rPr>
                <w:sz w:val="22"/>
                <w:szCs w:val="22"/>
              </w:rPr>
              <w:t xml:space="preserve">) </w:t>
            </w:r>
            <w:proofErr w:type="spellStart"/>
            <w:r w:rsidRPr="00CC744F">
              <w:rPr>
                <w:sz w:val="22"/>
                <w:szCs w:val="22"/>
              </w:rPr>
              <w:t>се</w:t>
            </w:r>
            <w:proofErr w:type="spellEnd"/>
            <w:r w:rsidRPr="00CC744F">
              <w:rPr>
                <w:sz w:val="22"/>
                <w:szCs w:val="22"/>
              </w:rPr>
              <w:t xml:space="preserve"> </w:t>
            </w:r>
            <w:proofErr w:type="spellStart"/>
            <w:r w:rsidRPr="00CC744F">
              <w:rPr>
                <w:sz w:val="22"/>
                <w:szCs w:val="22"/>
              </w:rPr>
              <w:t>реализира</w:t>
            </w:r>
            <w:proofErr w:type="spellEnd"/>
            <w:r w:rsidRPr="00CC744F">
              <w:rPr>
                <w:sz w:val="22"/>
                <w:szCs w:val="22"/>
              </w:rPr>
              <w:t xml:space="preserve"> на </w:t>
            </w:r>
            <w:proofErr w:type="spellStart"/>
            <w:r w:rsidRPr="00CC744F">
              <w:rPr>
                <w:sz w:val="22"/>
                <w:szCs w:val="22"/>
              </w:rPr>
              <w:t>територията</w:t>
            </w:r>
            <w:proofErr w:type="spellEnd"/>
            <w:r w:rsidRPr="00CC744F">
              <w:rPr>
                <w:sz w:val="22"/>
                <w:szCs w:val="22"/>
              </w:rPr>
              <w:t xml:space="preserve"> на </w:t>
            </w:r>
            <w:proofErr w:type="spellStart"/>
            <w:r w:rsidRPr="00CC744F">
              <w:rPr>
                <w:sz w:val="22"/>
                <w:szCs w:val="22"/>
              </w:rPr>
              <w:t>областите</w:t>
            </w:r>
            <w:proofErr w:type="spellEnd"/>
            <w:r w:rsidR="004003D3" w:rsidRPr="00CC744F">
              <w:rPr>
                <w:sz w:val="22"/>
                <w:szCs w:val="22"/>
                <w:lang w:val="bg-BG"/>
              </w:rPr>
              <w:t>:</w:t>
            </w:r>
            <w:r w:rsidRPr="00CC744F">
              <w:rPr>
                <w:sz w:val="22"/>
                <w:szCs w:val="22"/>
              </w:rPr>
              <w:t xml:space="preserve"> </w:t>
            </w:r>
            <w:r w:rsidR="00CC744F" w:rsidRPr="00CC744F">
              <w:rPr>
                <w:sz w:val="22"/>
                <w:szCs w:val="22"/>
                <w:lang w:val="bg-BG"/>
              </w:rPr>
              <w:t>Пазарджик, Плевен, Враца, Русе, Велико Търново, Благоевград и София област</w:t>
            </w:r>
            <w:r w:rsidRPr="00CC744F">
              <w:rPr>
                <w:sz w:val="22"/>
                <w:szCs w:val="22"/>
              </w:rPr>
              <w:t>.</w:t>
            </w:r>
          </w:p>
        </w:tc>
        <w:tc>
          <w:tcPr>
            <w:tcW w:w="471" w:type="pct"/>
            <w:tcBorders>
              <w:left w:val="single" w:sz="4" w:space="0" w:color="auto"/>
              <w:bottom w:val="single" w:sz="4" w:space="0" w:color="auto"/>
              <w:right w:val="single" w:sz="4" w:space="0" w:color="auto"/>
            </w:tcBorders>
            <w:shd w:val="clear" w:color="auto" w:fill="FFFFFF"/>
          </w:tcPr>
          <w:p w14:paraId="466B108A" w14:textId="3C0B7A90" w:rsidR="00F97371" w:rsidRPr="00D30FA6" w:rsidRDefault="00F97371" w:rsidP="00F97371">
            <w:pPr>
              <w:jc w:val="center"/>
              <w:rPr>
                <w:sz w:val="22"/>
                <w:szCs w:val="22"/>
                <w:lang w:val="bg-BG"/>
              </w:rPr>
            </w:pPr>
            <w:r w:rsidRPr="00D30FA6">
              <w:rPr>
                <w:sz w:val="22"/>
                <w:szCs w:val="22"/>
                <w:lang w:val="bg-BG"/>
              </w:rPr>
              <w:t>2</w:t>
            </w:r>
          </w:p>
        </w:tc>
        <w:tc>
          <w:tcPr>
            <w:tcW w:w="2368" w:type="pct"/>
            <w:tcBorders>
              <w:left w:val="single" w:sz="4" w:space="0" w:color="auto"/>
              <w:right w:val="single" w:sz="4" w:space="0" w:color="auto"/>
            </w:tcBorders>
            <w:shd w:val="clear" w:color="auto" w:fill="FFFFFF"/>
          </w:tcPr>
          <w:p w14:paraId="146667A3" w14:textId="77777777" w:rsidR="00F97371" w:rsidRPr="00D30FA6" w:rsidRDefault="00F97371" w:rsidP="00F97371">
            <w:pPr>
              <w:jc w:val="both"/>
              <w:rPr>
                <w:sz w:val="22"/>
                <w:szCs w:val="22"/>
                <w:lang w:val="bg-BG"/>
              </w:rPr>
            </w:pPr>
          </w:p>
        </w:tc>
      </w:tr>
      <w:tr w:rsidR="00C714C3" w:rsidRPr="00D30FA6" w14:paraId="1D304B56" w14:textId="77777777" w:rsidTr="00483217">
        <w:trPr>
          <w:trHeight w:val="836"/>
        </w:trPr>
        <w:tc>
          <w:tcPr>
            <w:tcW w:w="2161" w:type="pct"/>
            <w:tcBorders>
              <w:left w:val="single" w:sz="4" w:space="0" w:color="auto"/>
              <w:right w:val="single" w:sz="4" w:space="0" w:color="auto"/>
            </w:tcBorders>
            <w:shd w:val="clear" w:color="auto" w:fill="auto"/>
          </w:tcPr>
          <w:p w14:paraId="752C99E9" w14:textId="1E6AF2FD" w:rsidR="00F97371" w:rsidRPr="00CC744F" w:rsidRDefault="00F97371" w:rsidP="004003D3">
            <w:pPr>
              <w:jc w:val="both"/>
              <w:rPr>
                <w:sz w:val="22"/>
                <w:szCs w:val="22"/>
                <w:lang w:val="bg-BG"/>
              </w:rPr>
            </w:pPr>
            <w:proofErr w:type="spellStart"/>
            <w:r w:rsidRPr="00CC744F">
              <w:rPr>
                <w:sz w:val="22"/>
                <w:szCs w:val="22"/>
              </w:rPr>
              <w:lastRenderedPageBreak/>
              <w:t>Инвестицията</w:t>
            </w:r>
            <w:proofErr w:type="spellEnd"/>
            <w:r w:rsidRPr="00CC744F">
              <w:rPr>
                <w:sz w:val="22"/>
                <w:szCs w:val="22"/>
              </w:rPr>
              <w:t xml:space="preserve"> (</w:t>
            </w:r>
            <w:proofErr w:type="spellStart"/>
            <w:r w:rsidRPr="00CC744F">
              <w:rPr>
                <w:sz w:val="22"/>
                <w:szCs w:val="22"/>
              </w:rPr>
              <w:t>съгласно</w:t>
            </w:r>
            <w:proofErr w:type="spellEnd"/>
            <w:r w:rsidRPr="00CC744F">
              <w:rPr>
                <w:sz w:val="22"/>
                <w:szCs w:val="22"/>
              </w:rPr>
              <w:t xml:space="preserve"> </w:t>
            </w:r>
            <w:proofErr w:type="spellStart"/>
            <w:r w:rsidRPr="00CC744F">
              <w:rPr>
                <w:sz w:val="22"/>
                <w:szCs w:val="22"/>
              </w:rPr>
              <w:t>заявените</w:t>
            </w:r>
            <w:proofErr w:type="spellEnd"/>
            <w:r w:rsidRPr="00CC744F">
              <w:rPr>
                <w:sz w:val="22"/>
                <w:szCs w:val="22"/>
              </w:rPr>
              <w:t xml:space="preserve"> </w:t>
            </w:r>
            <w:proofErr w:type="spellStart"/>
            <w:r w:rsidRPr="00CC744F">
              <w:rPr>
                <w:sz w:val="22"/>
                <w:szCs w:val="22"/>
              </w:rPr>
              <w:t>разходи</w:t>
            </w:r>
            <w:proofErr w:type="spellEnd"/>
            <w:r w:rsidRPr="00CC744F">
              <w:rPr>
                <w:sz w:val="22"/>
                <w:szCs w:val="22"/>
              </w:rPr>
              <w:t xml:space="preserve"> в </w:t>
            </w:r>
            <w:proofErr w:type="spellStart"/>
            <w:r w:rsidRPr="00CC744F">
              <w:rPr>
                <w:sz w:val="22"/>
                <w:szCs w:val="22"/>
              </w:rPr>
              <w:t>бюджета</w:t>
            </w:r>
            <w:proofErr w:type="spellEnd"/>
            <w:r w:rsidRPr="00CC744F">
              <w:rPr>
                <w:sz w:val="22"/>
                <w:szCs w:val="22"/>
              </w:rPr>
              <w:t xml:space="preserve">) </w:t>
            </w:r>
            <w:proofErr w:type="spellStart"/>
            <w:r w:rsidRPr="00CC744F">
              <w:rPr>
                <w:sz w:val="22"/>
                <w:szCs w:val="22"/>
              </w:rPr>
              <w:t>се</w:t>
            </w:r>
            <w:proofErr w:type="spellEnd"/>
            <w:r w:rsidRPr="00CC744F">
              <w:rPr>
                <w:sz w:val="22"/>
                <w:szCs w:val="22"/>
              </w:rPr>
              <w:t xml:space="preserve"> </w:t>
            </w:r>
            <w:proofErr w:type="spellStart"/>
            <w:r w:rsidRPr="00CC744F">
              <w:rPr>
                <w:sz w:val="22"/>
                <w:szCs w:val="22"/>
              </w:rPr>
              <w:t>реализира</w:t>
            </w:r>
            <w:proofErr w:type="spellEnd"/>
            <w:r w:rsidRPr="00CC744F">
              <w:rPr>
                <w:sz w:val="22"/>
                <w:szCs w:val="22"/>
              </w:rPr>
              <w:t xml:space="preserve"> на </w:t>
            </w:r>
            <w:proofErr w:type="spellStart"/>
            <w:r w:rsidRPr="00CC744F">
              <w:rPr>
                <w:sz w:val="22"/>
                <w:szCs w:val="22"/>
              </w:rPr>
              <w:t>територията</w:t>
            </w:r>
            <w:proofErr w:type="spellEnd"/>
            <w:r w:rsidRPr="00CC744F">
              <w:rPr>
                <w:sz w:val="22"/>
                <w:szCs w:val="22"/>
              </w:rPr>
              <w:t xml:space="preserve"> на </w:t>
            </w:r>
            <w:proofErr w:type="spellStart"/>
            <w:r w:rsidRPr="00CC744F">
              <w:rPr>
                <w:sz w:val="22"/>
                <w:szCs w:val="22"/>
              </w:rPr>
              <w:t>областите</w:t>
            </w:r>
            <w:proofErr w:type="spellEnd"/>
            <w:r w:rsidR="004003D3" w:rsidRPr="00CC744F">
              <w:rPr>
                <w:sz w:val="22"/>
                <w:szCs w:val="22"/>
                <w:lang w:val="bg-BG"/>
              </w:rPr>
              <w:t>:</w:t>
            </w:r>
            <w:r w:rsidRPr="00CC744F">
              <w:rPr>
                <w:sz w:val="22"/>
                <w:szCs w:val="22"/>
              </w:rPr>
              <w:t xml:space="preserve"> </w:t>
            </w:r>
            <w:proofErr w:type="spellStart"/>
            <w:r w:rsidR="00CC744F" w:rsidRPr="00CC744F">
              <w:rPr>
                <w:sz w:val="22"/>
                <w:szCs w:val="22"/>
              </w:rPr>
              <w:t>Бургас</w:t>
            </w:r>
            <w:proofErr w:type="spellEnd"/>
            <w:r w:rsidR="00CC744F" w:rsidRPr="00CC744F">
              <w:rPr>
                <w:sz w:val="22"/>
                <w:szCs w:val="22"/>
              </w:rPr>
              <w:t xml:space="preserve">, </w:t>
            </w:r>
            <w:proofErr w:type="spellStart"/>
            <w:r w:rsidR="00CC744F" w:rsidRPr="00CC744F">
              <w:rPr>
                <w:sz w:val="22"/>
                <w:szCs w:val="22"/>
              </w:rPr>
              <w:t>Стара</w:t>
            </w:r>
            <w:proofErr w:type="spellEnd"/>
            <w:r w:rsidR="00CC744F" w:rsidRPr="00CC744F">
              <w:rPr>
                <w:sz w:val="22"/>
                <w:szCs w:val="22"/>
              </w:rPr>
              <w:t xml:space="preserve"> </w:t>
            </w:r>
            <w:proofErr w:type="spellStart"/>
            <w:r w:rsidR="00CC744F" w:rsidRPr="00CC744F">
              <w:rPr>
                <w:sz w:val="22"/>
                <w:szCs w:val="22"/>
              </w:rPr>
              <w:t>Загора</w:t>
            </w:r>
            <w:proofErr w:type="spellEnd"/>
            <w:r w:rsidR="00CC744F" w:rsidRPr="00CC744F">
              <w:rPr>
                <w:sz w:val="22"/>
                <w:szCs w:val="22"/>
              </w:rPr>
              <w:t xml:space="preserve">, </w:t>
            </w:r>
            <w:proofErr w:type="spellStart"/>
            <w:r w:rsidR="00CC744F" w:rsidRPr="00CC744F">
              <w:rPr>
                <w:sz w:val="22"/>
                <w:szCs w:val="22"/>
              </w:rPr>
              <w:t>Варна</w:t>
            </w:r>
            <w:proofErr w:type="spellEnd"/>
            <w:r w:rsidR="00CC744F" w:rsidRPr="00CC744F">
              <w:rPr>
                <w:sz w:val="22"/>
                <w:szCs w:val="22"/>
              </w:rPr>
              <w:t xml:space="preserve"> и </w:t>
            </w:r>
            <w:proofErr w:type="spellStart"/>
            <w:r w:rsidR="00CC744F" w:rsidRPr="00CC744F">
              <w:rPr>
                <w:sz w:val="22"/>
                <w:szCs w:val="22"/>
              </w:rPr>
              <w:t>Пловдив</w:t>
            </w:r>
            <w:proofErr w:type="spellEnd"/>
            <w:r w:rsidRPr="00CC744F">
              <w:rPr>
                <w:sz w:val="22"/>
                <w:szCs w:val="22"/>
              </w:rPr>
              <w:t>.</w:t>
            </w:r>
          </w:p>
        </w:tc>
        <w:tc>
          <w:tcPr>
            <w:tcW w:w="471" w:type="pct"/>
            <w:tcBorders>
              <w:left w:val="single" w:sz="4" w:space="0" w:color="auto"/>
              <w:bottom w:val="single" w:sz="4" w:space="0" w:color="auto"/>
              <w:right w:val="single" w:sz="4" w:space="0" w:color="auto"/>
            </w:tcBorders>
            <w:shd w:val="clear" w:color="auto" w:fill="FFFFFF"/>
          </w:tcPr>
          <w:p w14:paraId="4B196C84" w14:textId="758C2CAB" w:rsidR="00F97371" w:rsidRPr="00D30FA6" w:rsidRDefault="00F97371" w:rsidP="00F97371">
            <w:pPr>
              <w:jc w:val="center"/>
              <w:rPr>
                <w:sz w:val="22"/>
                <w:szCs w:val="22"/>
                <w:lang w:val="bg-BG"/>
              </w:rPr>
            </w:pPr>
            <w:r w:rsidRPr="00D30FA6">
              <w:rPr>
                <w:sz w:val="22"/>
                <w:szCs w:val="22"/>
                <w:lang w:val="bg-BG"/>
              </w:rPr>
              <w:t>1</w:t>
            </w:r>
          </w:p>
        </w:tc>
        <w:tc>
          <w:tcPr>
            <w:tcW w:w="2368" w:type="pct"/>
            <w:tcBorders>
              <w:left w:val="single" w:sz="4" w:space="0" w:color="auto"/>
              <w:right w:val="single" w:sz="4" w:space="0" w:color="auto"/>
            </w:tcBorders>
            <w:shd w:val="clear" w:color="auto" w:fill="FFFFFF"/>
          </w:tcPr>
          <w:p w14:paraId="2964DAF2" w14:textId="77777777" w:rsidR="00F97371" w:rsidRPr="00D30FA6" w:rsidRDefault="00F97371" w:rsidP="00F97371">
            <w:pPr>
              <w:jc w:val="both"/>
              <w:rPr>
                <w:sz w:val="22"/>
                <w:szCs w:val="22"/>
                <w:lang w:val="bg-BG"/>
              </w:rPr>
            </w:pPr>
          </w:p>
        </w:tc>
      </w:tr>
      <w:tr w:rsidR="00C714C3" w:rsidRPr="00D30FA6" w14:paraId="4E6A6F7E" w14:textId="77777777" w:rsidTr="00211F5A">
        <w:trPr>
          <w:trHeight w:val="706"/>
        </w:trPr>
        <w:tc>
          <w:tcPr>
            <w:tcW w:w="2161" w:type="pct"/>
            <w:tcBorders>
              <w:left w:val="single" w:sz="4" w:space="0" w:color="auto"/>
              <w:bottom w:val="single" w:sz="4" w:space="0" w:color="auto"/>
              <w:right w:val="single" w:sz="4" w:space="0" w:color="auto"/>
            </w:tcBorders>
            <w:shd w:val="clear" w:color="auto" w:fill="FFFFFF"/>
          </w:tcPr>
          <w:p w14:paraId="60C6D86A" w14:textId="316DDDD1" w:rsidR="00F97371" w:rsidRPr="00D30FA6" w:rsidRDefault="00F97371" w:rsidP="00F97371">
            <w:pPr>
              <w:jc w:val="both"/>
              <w:rPr>
                <w:sz w:val="22"/>
                <w:szCs w:val="22"/>
                <w:lang w:val="bg-BG"/>
              </w:rPr>
            </w:pPr>
            <w:proofErr w:type="spellStart"/>
            <w:r w:rsidRPr="00D30FA6">
              <w:rPr>
                <w:sz w:val="22"/>
                <w:szCs w:val="22"/>
              </w:rPr>
              <w:t>Инвестицията</w:t>
            </w:r>
            <w:proofErr w:type="spellEnd"/>
            <w:r w:rsidRPr="00D30FA6">
              <w:rPr>
                <w:sz w:val="22"/>
                <w:szCs w:val="22"/>
              </w:rPr>
              <w:t xml:space="preserve"> (</w:t>
            </w:r>
            <w:proofErr w:type="spellStart"/>
            <w:r w:rsidRPr="00D30FA6">
              <w:rPr>
                <w:sz w:val="22"/>
                <w:szCs w:val="22"/>
              </w:rPr>
              <w:t>съгласно</w:t>
            </w:r>
            <w:proofErr w:type="spellEnd"/>
            <w:r w:rsidRPr="00D30FA6">
              <w:rPr>
                <w:sz w:val="22"/>
                <w:szCs w:val="22"/>
              </w:rPr>
              <w:t xml:space="preserve"> </w:t>
            </w:r>
            <w:proofErr w:type="spellStart"/>
            <w:r w:rsidRPr="00D30FA6">
              <w:rPr>
                <w:sz w:val="22"/>
                <w:szCs w:val="22"/>
              </w:rPr>
              <w:t>заявените</w:t>
            </w:r>
            <w:proofErr w:type="spellEnd"/>
            <w:r w:rsidRPr="00D30FA6">
              <w:rPr>
                <w:sz w:val="22"/>
                <w:szCs w:val="22"/>
              </w:rPr>
              <w:t xml:space="preserve"> </w:t>
            </w:r>
            <w:proofErr w:type="spellStart"/>
            <w:r w:rsidRPr="00D30FA6">
              <w:rPr>
                <w:sz w:val="22"/>
                <w:szCs w:val="22"/>
              </w:rPr>
              <w:t>разходи</w:t>
            </w:r>
            <w:proofErr w:type="spellEnd"/>
            <w:r w:rsidRPr="00D30FA6">
              <w:rPr>
                <w:sz w:val="22"/>
                <w:szCs w:val="22"/>
              </w:rPr>
              <w:t xml:space="preserve"> в </w:t>
            </w:r>
            <w:proofErr w:type="spellStart"/>
            <w:r w:rsidRPr="00D30FA6">
              <w:rPr>
                <w:sz w:val="22"/>
                <w:szCs w:val="22"/>
              </w:rPr>
              <w:t>бюджета</w:t>
            </w:r>
            <w:proofErr w:type="spellEnd"/>
            <w:r w:rsidRPr="00D30FA6">
              <w:rPr>
                <w:sz w:val="22"/>
                <w:szCs w:val="22"/>
              </w:rPr>
              <w:t xml:space="preserve">) </w:t>
            </w:r>
            <w:proofErr w:type="spellStart"/>
            <w:r w:rsidRPr="00D30FA6">
              <w:rPr>
                <w:sz w:val="22"/>
                <w:szCs w:val="22"/>
              </w:rPr>
              <w:t>се</w:t>
            </w:r>
            <w:proofErr w:type="spellEnd"/>
            <w:r w:rsidRPr="00D30FA6">
              <w:rPr>
                <w:sz w:val="22"/>
                <w:szCs w:val="22"/>
              </w:rPr>
              <w:t xml:space="preserve"> </w:t>
            </w:r>
            <w:proofErr w:type="spellStart"/>
            <w:r w:rsidRPr="00D30FA6">
              <w:rPr>
                <w:sz w:val="22"/>
                <w:szCs w:val="22"/>
              </w:rPr>
              <w:t>реализира</w:t>
            </w:r>
            <w:proofErr w:type="spellEnd"/>
            <w:r w:rsidRPr="00D30FA6">
              <w:rPr>
                <w:sz w:val="22"/>
                <w:szCs w:val="22"/>
              </w:rPr>
              <w:t xml:space="preserve"> на </w:t>
            </w:r>
            <w:proofErr w:type="spellStart"/>
            <w:r w:rsidRPr="00D30FA6">
              <w:rPr>
                <w:sz w:val="22"/>
                <w:szCs w:val="22"/>
              </w:rPr>
              <w:t>територията</w:t>
            </w:r>
            <w:proofErr w:type="spellEnd"/>
            <w:r w:rsidRPr="00D30FA6">
              <w:rPr>
                <w:sz w:val="22"/>
                <w:szCs w:val="22"/>
              </w:rPr>
              <w:t xml:space="preserve"> на </w:t>
            </w:r>
            <w:proofErr w:type="spellStart"/>
            <w:r w:rsidRPr="00D30FA6">
              <w:rPr>
                <w:sz w:val="22"/>
                <w:szCs w:val="22"/>
              </w:rPr>
              <w:t>област</w:t>
            </w:r>
            <w:proofErr w:type="spellEnd"/>
            <w:r w:rsidRPr="00D30FA6">
              <w:rPr>
                <w:sz w:val="22"/>
                <w:szCs w:val="22"/>
              </w:rPr>
              <w:t xml:space="preserve"> </w:t>
            </w:r>
            <w:proofErr w:type="spellStart"/>
            <w:r w:rsidRPr="00D30FA6">
              <w:rPr>
                <w:sz w:val="22"/>
                <w:szCs w:val="22"/>
              </w:rPr>
              <w:t>София</w:t>
            </w:r>
            <w:proofErr w:type="spellEnd"/>
            <w:r w:rsidRPr="00D30FA6">
              <w:rPr>
                <w:sz w:val="22"/>
                <w:szCs w:val="22"/>
              </w:rPr>
              <w:t xml:space="preserve"> </w:t>
            </w:r>
            <w:proofErr w:type="spellStart"/>
            <w:r w:rsidRPr="00D30FA6">
              <w:rPr>
                <w:sz w:val="22"/>
                <w:szCs w:val="22"/>
              </w:rPr>
              <w:t>град</w:t>
            </w:r>
            <w:proofErr w:type="spellEnd"/>
            <w:r w:rsidRPr="00D30FA6">
              <w:rPr>
                <w:sz w:val="22"/>
                <w:szCs w:val="22"/>
              </w:rPr>
              <w:t>.</w:t>
            </w:r>
          </w:p>
        </w:tc>
        <w:tc>
          <w:tcPr>
            <w:tcW w:w="471" w:type="pct"/>
            <w:tcBorders>
              <w:left w:val="single" w:sz="4" w:space="0" w:color="auto"/>
              <w:bottom w:val="single" w:sz="4" w:space="0" w:color="auto"/>
              <w:right w:val="single" w:sz="4" w:space="0" w:color="auto"/>
            </w:tcBorders>
            <w:shd w:val="clear" w:color="auto" w:fill="FFFFFF"/>
          </w:tcPr>
          <w:p w14:paraId="476940DC" w14:textId="3CA62C13" w:rsidR="00F97371" w:rsidRPr="00D30FA6" w:rsidRDefault="00F97371" w:rsidP="00F97371">
            <w:pPr>
              <w:jc w:val="center"/>
              <w:rPr>
                <w:sz w:val="22"/>
                <w:szCs w:val="22"/>
                <w:lang w:val="bg-BG"/>
              </w:rPr>
            </w:pPr>
            <w:r w:rsidRPr="00D30FA6">
              <w:rPr>
                <w:sz w:val="22"/>
                <w:szCs w:val="22"/>
                <w:lang w:val="bg-BG"/>
              </w:rPr>
              <w:t>0</w:t>
            </w:r>
          </w:p>
        </w:tc>
        <w:tc>
          <w:tcPr>
            <w:tcW w:w="2368" w:type="pct"/>
            <w:tcBorders>
              <w:left w:val="single" w:sz="4" w:space="0" w:color="auto"/>
              <w:bottom w:val="single" w:sz="4" w:space="0" w:color="auto"/>
              <w:right w:val="single" w:sz="4" w:space="0" w:color="auto"/>
            </w:tcBorders>
            <w:shd w:val="clear" w:color="auto" w:fill="FFFFFF"/>
          </w:tcPr>
          <w:p w14:paraId="2BEA1668" w14:textId="77777777" w:rsidR="00F97371" w:rsidRPr="00D30FA6" w:rsidRDefault="00F97371" w:rsidP="00F97371">
            <w:pPr>
              <w:jc w:val="both"/>
              <w:rPr>
                <w:sz w:val="22"/>
                <w:szCs w:val="22"/>
                <w:lang w:val="bg-BG"/>
              </w:rPr>
            </w:pPr>
          </w:p>
        </w:tc>
      </w:tr>
      <w:tr w:rsidR="00C714C3" w:rsidRPr="00D30FA6" w14:paraId="65032966" w14:textId="77777777" w:rsidTr="009B1A09">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1B2544" w14:textId="31D71963" w:rsidR="00F97371" w:rsidRPr="00D30FA6" w:rsidRDefault="00F97371" w:rsidP="00F97371">
            <w:pPr>
              <w:jc w:val="both"/>
              <w:rPr>
                <w:b/>
                <w:sz w:val="22"/>
                <w:szCs w:val="22"/>
                <w:lang w:val="en-US"/>
              </w:rPr>
            </w:pPr>
            <w:r w:rsidRPr="00D30FA6">
              <w:rPr>
                <w:b/>
                <w:sz w:val="22"/>
                <w:szCs w:val="22"/>
                <w:lang w:val="bg-BG"/>
              </w:rPr>
              <w:t>2. Приоритизация съгласно Националната стратегия за малките и средните предприятия 2021-2027 г.</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719B02" w14:textId="07F89A1F" w:rsidR="00F97371" w:rsidRPr="00D30FA6" w:rsidRDefault="002D4E26" w:rsidP="00F97371">
            <w:pPr>
              <w:jc w:val="center"/>
              <w:rPr>
                <w:b/>
                <w:sz w:val="22"/>
                <w:szCs w:val="22"/>
                <w:lang w:val="bg-BG"/>
              </w:rPr>
            </w:pPr>
            <w:r>
              <w:rPr>
                <w:b/>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1E94E5" w14:textId="77777777" w:rsidR="00F97371" w:rsidRPr="00D30FA6" w:rsidRDefault="00F97371" w:rsidP="00F97371">
            <w:pPr>
              <w:jc w:val="both"/>
              <w:rPr>
                <w:i/>
                <w:sz w:val="22"/>
                <w:szCs w:val="22"/>
                <w:lang w:val="bg-BG"/>
              </w:rPr>
            </w:pPr>
            <w:r w:rsidRPr="00D30FA6">
              <w:rPr>
                <w:i/>
                <w:sz w:val="22"/>
                <w:szCs w:val="22"/>
                <w:lang w:val="bg-BG"/>
              </w:rPr>
              <w:t>Формуляра за кандидатстване в цялост</w:t>
            </w:r>
          </w:p>
          <w:p w14:paraId="5B8BACC1" w14:textId="77777777" w:rsidR="00F97371" w:rsidRDefault="00F97371" w:rsidP="00F97371">
            <w:pPr>
              <w:jc w:val="both"/>
              <w:rPr>
                <w:i/>
                <w:sz w:val="22"/>
                <w:szCs w:val="22"/>
                <w:lang w:val="bg-BG"/>
              </w:rPr>
            </w:pPr>
            <w:r w:rsidRPr="00D30FA6">
              <w:rPr>
                <w:i/>
                <w:sz w:val="22"/>
                <w:szCs w:val="22"/>
                <w:lang w:val="bg-BG"/>
              </w:rPr>
              <w:t>Национални приоритетни икономически дейности, съгласно НСМСП 2021-2027 (Приложение 15)</w:t>
            </w:r>
          </w:p>
          <w:p w14:paraId="18B65AC5" w14:textId="77777777" w:rsidR="00BE49E6" w:rsidRPr="00543F17" w:rsidRDefault="00BE49E6" w:rsidP="00BE49E6">
            <w:pPr>
              <w:spacing w:before="60" w:after="60"/>
              <w:jc w:val="both"/>
              <w:rPr>
                <w:i/>
                <w:snapToGrid w:val="0"/>
                <w:sz w:val="22"/>
                <w:szCs w:val="22"/>
                <w:lang w:val="bg-BG" w:eastAsia="en-US"/>
              </w:rPr>
            </w:pPr>
            <w:r w:rsidRPr="00543F17">
              <w:rPr>
                <w:i/>
                <w:snapToGrid w:val="0"/>
                <w:sz w:val="22"/>
                <w:szCs w:val="22"/>
                <w:lang w:val="bg-BG" w:eastAsia="en-US"/>
              </w:rPr>
              <w:t>Служебна проверка от НСИ, Мониторстат</w:t>
            </w:r>
          </w:p>
          <w:p w14:paraId="2AF71C3D" w14:textId="2384FF89" w:rsidR="00BE49E6" w:rsidRPr="00D30FA6" w:rsidRDefault="00BE49E6" w:rsidP="00F97371">
            <w:pPr>
              <w:jc w:val="both"/>
              <w:rPr>
                <w:i/>
                <w:sz w:val="22"/>
                <w:szCs w:val="22"/>
                <w:lang w:val="en-US"/>
              </w:rPr>
            </w:pPr>
            <w:r w:rsidRPr="00543F17">
              <w:rPr>
                <w:i/>
                <w:snapToGrid w:val="0"/>
                <w:sz w:val="22"/>
                <w:szCs w:val="22"/>
                <w:lang w:val="bg-BG" w:eastAsia="en-US"/>
              </w:rPr>
              <w:t>КИД-2008 на НСИ (Приложение 12</w:t>
            </w:r>
            <w:r>
              <w:rPr>
                <w:i/>
                <w:snapToGrid w:val="0"/>
                <w:sz w:val="22"/>
                <w:szCs w:val="22"/>
                <w:lang w:val="bg-BG" w:eastAsia="en-US"/>
              </w:rPr>
              <w:t>)</w:t>
            </w:r>
          </w:p>
        </w:tc>
      </w:tr>
      <w:tr w:rsidR="00C714C3" w:rsidRPr="00D30FA6" w14:paraId="68C8DDBE"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C1D9D74" w14:textId="62FF1037" w:rsidR="00F97371" w:rsidRPr="00D30FA6" w:rsidRDefault="009030F8" w:rsidP="00F97371">
            <w:pPr>
              <w:jc w:val="both"/>
              <w:rPr>
                <w:sz w:val="22"/>
                <w:szCs w:val="22"/>
                <w:lang w:val="bg-BG"/>
              </w:rPr>
            </w:pPr>
            <w:r>
              <w:rPr>
                <w:sz w:val="22"/>
                <w:szCs w:val="22"/>
                <w:lang w:val="bg-BG"/>
              </w:rPr>
              <w:t>Основната и</w:t>
            </w:r>
            <w:r w:rsidR="00F97371" w:rsidRPr="00D30FA6">
              <w:rPr>
                <w:sz w:val="22"/>
                <w:szCs w:val="22"/>
                <w:lang w:val="bg-BG"/>
              </w:rPr>
              <w:t>кономическа дейност, за която е заявена подкрепа по проектното предложение, попада в определените национални приоритетни сектори съгласно Националната стратегия за малките и средни предприятия 2021-2027 г. (НСМСП 2021-2027), както следва:</w:t>
            </w:r>
          </w:p>
          <w:p w14:paraId="172E6E58" w14:textId="54F77DF1" w:rsidR="00F97371" w:rsidRPr="00D30FA6" w:rsidRDefault="00F97371" w:rsidP="00F97371">
            <w:pPr>
              <w:jc w:val="both"/>
              <w:rPr>
                <w:b/>
                <w:sz w:val="22"/>
                <w:szCs w:val="22"/>
                <w:lang w:val="bg-BG"/>
              </w:rPr>
            </w:pPr>
            <w:r w:rsidRPr="00D30FA6">
              <w:rPr>
                <w:b/>
                <w:sz w:val="22"/>
                <w:szCs w:val="22"/>
                <w:lang w:val="bg-BG"/>
              </w:rPr>
              <w:t>Национални приоритетни  икономически дейности (сектори):</w:t>
            </w:r>
          </w:p>
          <w:p w14:paraId="6B4BDB8A" w14:textId="5ADAFDBC" w:rsidR="00F97371" w:rsidRPr="00D30FA6" w:rsidRDefault="00F97371" w:rsidP="00F97371">
            <w:pPr>
              <w:jc w:val="both"/>
              <w:rPr>
                <w:i/>
                <w:sz w:val="22"/>
                <w:szCs w:val="22"/>
                <w:lang w:val="bg-BG"/>
              </w:rPr>
            </w:pPr>
            <w:r w:rsidRPr="00D30FA6">
              <w:rPr>
                <w:i/>
                <w:sz w:val="22"/>
                <w:szCs w:val="22"/>
                <w:lang w:val="bg-BG"/>
              </w:rPr>
              <w:t>Код по КИД-2008 - Икономическа дейност:</w:t>
            </w:r>
          </w:p>
          <w:p w14:paraId="58323877" w14:textId="77777777" w:rsidR="00F97371" w:rsidRPr="00D30FA6" w:rsidRDefault="00F97371" w:rsidP="00F97371">
            <w:pPr>
              <w:jc w:val="both"/>
              <w:rPr>
                <w:b/>
                <w:sz w:val="22"/>
                <w:szCs w:val="22"/>
                <w:lang w:val="bg-BG"/>
              </w:rPr>
            </w:pPr>
            <w:r w:rsidRPr="00D30FA6">
              <w:rPr>
                <w:b/>
                <w:sz w:val="22"/>
                <w:szCs w:val="22"/>
                <w:lang w:val="bg-BG"/>
              </w:rPr>
              <w:t>Високотехнологични производства:</w:t>
            </w:r>
          </w:p>
          <w:p w14:paraId="19AD0679" w14:textId="77777777" w:rsidR="00F97371" w:rsidRPr="00D30FA6" w:rsidRDefault="00F97371" w:rsidP="00F97371">
            <w:pPr>
              <w:jc w:val="both"/>
              <w:rPr>
                <w:sz w:val="22"/>
                <w:szCs w:val="22"/>
                <w:lang w:val="bg-BG"/>
              </w:rPr>
            </w:pPr>
            <w:r w:rsidRPr="00D30FA6">
              <w:rPr>
                <w:sz w:val="22"/>
                <w:szCs w:val="22"/>
                <w:lang w:val="bg-BG"/>
              </w:rPr>
              <w:t>C21</w:t>
            </w:r>
            <w:r w:rsidRPr="00D30FA6">
              <w:rPr>
                <w:sz w:val="22"/>
                <w:szCs w:val="22"/>
                <w:lang w:val="bg-BG"/>
              </w:rPr>
              <w:tab/>
              <w:t>Производство на лекарствени вещества и продукти</w:t>
            </w:r>
          </w:p>
          <w:p w14:paraId="1DDE103F" w14:textId="77777777" w:rsidR="00F97371" w:rsidRPr="00D30FA6" w:rsidRDefault="00F97371" w:rsidP="00F97371">
            <w:pPr>
              <w:jc w:val="both"/>
              <w:rPr>
                <w:sz w:val="22"/>
                <w:szCs w:val="22"/>
                <w:lang w:val="bg-BG"/>
              </w:rPr>
            </w:pPr>
            <w:r w:rsidRPr="00D30FA6">
              <w:rPr>
                <w:sz w:val="22"/>
                <w:szCs w:val="22"/>
                <w:lang w:val="bg-BG"/>
              </w:rPr>
              <w:t>C26</w:t>
            </w:r>
            <w:r w:rsidRPr="00D30FA6">
              <w:rPr>
                <w:sz w:val="22"/>
                <w:szCs w:val="22"/>
                <w:lang w:val="bg-BG"/>
              </w:rPr>
              <w:tab/>
              <w:t>Производство на компютърна и комуникационна техника, електронни и оптични продукти</w:t>
            </w:r>
          </w:p>
          <w:p w14:paraId="6B2214E1" w14:textId="77777777" w:rsidR="00F97371" w:rsidRPr="00D30FA6" w:rsidRDefault="00F97371" w:rsidP="00F97371">
            <w:pPr>
              <w:jc w:val="both"/>
              <w:rPr>
                <w:b/>
                <w:sz w:val="22"/>
                <w:szCs w:val="22"/>
                <w:lang w:val="bg-BG"/>
              </w:rPr>
            </w:pPr>
            <w:r w:rsidRPr="00D30FA6">
              <w:rPr>
                <w:b/>
                <w:sz w:val="22"/>
                <w:szCs w:val="22"/>
                <w:lang w:val="bg-BG"/>
              </w:rPr>
              <w:t>Средно към високотехнологични производства:</w:t>
            </w:r>
          </w:p>
          <w:p w14:paraId="1587ED55" w14:textId="77777777" w:rsidR="00F97371" w:rsidRPr="00D30FA6" w:rsidRDefault="00F97371" w:rsidP="00F97371">
            <w:pPr>
              <w:jc w:val="both"/>
              <w:rPr>
                <w:sz w:val="22"/>
                <w:szCs w:val="22"/>
                <w:lang w:val="bg-BG"/>
              </w:rPr>
            </w:pPr>
            <w:r w:rsidRPr="00D30FA6">
              <w:rPr>
                <w:sz w:val="22"/>
                <w:szCs w:val="22"/>
                <w:lang w:val="bg-BG"/>
              </w:rPr>
              <w:t>C20</w:t>
            </w:r>
            <w:r w:rsidRPr="00D30FA6">
              <w:rPr>
                <w:sz w:val="22"/>
                <w:szCs w:val="22"/>
                <w:lang w:val="bg-BG"/>
              </w:rPr>
              <w:tab/>
              <w:t>Производство на химични продукти</w:t>
            </w:r>
          </w:p>
          <w:p w14:paraId="1AA89772" w14:textId="77777777" w:rsidR="00F97371" w:rsidRPr="00D30FA6" w:rsidRDefault="00F97371" w:rsidP="00F97371">
            <w:pPr>
              <w:jc w:val="both"/>
              <w:rPr>
                <w:sz w:val="22"/>
                <w:szCs w:val="22"/>
                <w:lang w:val="bg-BG"/>
              </w:rPr>
            </w:pPr>
            <w:r w:rsidRPr="00D30FA6">
              <w:rPr>
                <w:sz w:val="22"/>
                <w:szCs w:val="22"/>
                <w:lang w:val="bg-BG"/>
              </w:rPr>
              <w:t>C27</w:t>
            </w:r>
            <w:r w:rsidRPr="00D30FA6">
              <w:rPr>
                <w:sz w:val="22"/>
                <w:szCs w:val="22"/>
                <w:lang w:val="bg-BG"/>
              </w:rPr>
              <w:tab/>
              <w:t>Производство на електрически произведения</w:t>
            </w:r>
          </w:p>
          <w:p w14:paraId="50C6A16B" w14:textId="77777777" w:rsidR="00F97371" w:rsidRPr="00D30FA6" w:rsidRDefault="00F97371" w:rsidP="00F97371">
            <w:pPr>
              <w:jc w:val="both"/>
              <w:rPr>
                <w:sz w:val="22"/>
                <w:szCs w:val="22"/>
                <w:lang w:val="bg-BG"/>
              </w:rPr>
            </w:pPr>
            <w:r w:rsidRPr="00D30FA6">
              <w:rPr>
                <w:sz w:val="22"/>
                <w:szCs w:val="22"/>
                <w:lang w:val="bg-BG"/>
              </w:rPr>
              <w:t>C28</w:t>
            </w:r>
            <w:r w:rsidRPr="00D30FA6">
              <w:rPr>
                <w:sz w:val="22"/>
                <w:szCs w:val="22"/>
                <w:lang w:val="bg-BG"/>
              </w:rPr>
              <w:tab/>
              <w:t>Производство на машини и оборудване, с общо и специално предназначение</w:t>
            </w:r>
          </w:p>
          <w:p w14:paraId="6F2B57C4" w14:textId="77777777" w:rsidR="00F97371" w:rsidRPr="00D30FA6" w:rsidRDefault="00F97371" w:rsidP="00F97371">
            <w:pPr>
              <w:jc w:val="both"/>
              <w:rPr>
                <w:sz w:val="22"/>
                <w:szCs w:val="22"/>
                <w:lang w:val="bg-BG"/>
              </w:rPr>
            </w:pPr>
            <w:r w:rsidRPr="00D30FA6">
              <w:rPr>
                <w:sz w:val="22"/>
                <w:szCs w:val="22"/>
                <w:lang w:val="bg-BG"/>
              </w:rPr>
              <w:t>C29</w:t>
            </w:r>
            <w:r w:rsidRPr="00D30FA6">
              <w:rPr>
                <w:sz w:val="22"/>
                <w:szCs w:val="22"/>
                <w:lang w:val="bg-BG"/>
              </w:rPr>
              <w:tab/>
              <w:t xml:space="preserve">Производство на автомобили, ремаркета и </w:t>
            </w:r>
            <w:proofErr w:type="spellStart"/>
            <w:r w:rsidRPr="00D30FA6">
              <w:rPr>
                <w:sz w:val="22"/>
                <w:szCs w:val="22"/>
                <w:lang w:val="bg-BG"/>
              </w:rPr>
              <w:t>полуремаркета</w:t>
            </w:r>
            <w:proofErr w:type="spellEnd"/>
          </w:p>
          <w:p w14:paraId="6CD2E87F" w14:textId="77777777" w:rsidR="00F97371" w:rsidRPr="00D30FA6" w:rsidRDefault="00F97371" w:rsidP="00F97371">
            <w:pPr>
              <w:jc w:val="both"/>
              <w:rPr>
                <w:sz w:val="22"/>
                <w:szCs w:val="22"/>
                <w:lang w:val="bg-BG"/>
              </w:rPr>
            </w:pPr>
            <w:r w:rsidRPr="00D30FA6">
              <w:rPr>
                <w:sz w:val="22"/>
                <w:szCs w:val="22"/>
                <w:lang w:val="bg-BG"/>
              </w:rPr>
              <w:t>C30</w:t>
            </w:r>
            <w:r w:rsidRPr="00D30FA6">
              <w:rPr>
                <w:sz w:val="22"/>
                <w:szCs w:val="22"/>
                <w:lang w:val="bg-BG"/>
              </w:rPr>
              <w:tab/>
              <w:t>Производство на превозни средства, без автомобили</w:t>
            </w:r>
          </w:p>
          <w:p w14:paraId="722E385C" w14:textId="77777777" w:rsidR="00F97371" w:rsidRPr="00D30FA6" w:rsidRDefault="00F97371" w:rsidP="00F97371">
            <w:pPr>
              <w:jc w:val="both"/>
              <w:rPr>
                <w:b/>
                <w:sz w:val="22"/>
                <w:szCs w:val="22"/>
                <w:lang w:val="bg-BG"/>
              </w:rPr>
            </w:pPr>
            <w:r w:rsidRPr="00D30FA6">
              <w:rPr>
                <w:b/>
                <w:sz w:val="22"/>
                <w:szCs w:val="22"/>
                <w:lang w:val="bg-BG"/>
              </w:rPr>
              <w:t>Други производства:</w:t>
            </w:r>
          </w:p>
          <w:p w14:paraId="723514BC" w14:textId="77777777" w:rsidR="00F97371" w:rsidRPr="00D30FA6" w:rsidRDefault="00F97371" w:rsidP="00F97371">
            <w:pPr>
              <w:jc w:val="both"/>
              <w:rPr>
                <w:sz w:val="22"/>
                <w:szCs w:val="22"/>
                <w:lang w:val="bg-BG"/>
              </w:rPr>
            </w:pPr>
            <w:r w:rsidRPr="00D30FA6">
              <w:rPr>
                <w:sz w:val="22"/>
                <w:szCs w:val="22"/>
                <w:lang w:val="bg-BG"/>
              </w:rPr>
              <w:t>Е38</w:t>
            </w:r>
            <w:r w:rsidRPr="00D30FA6">
              <w:rPr>
                <w:sz w:val="22"/>
                <w:szCs w:val="22"/>
                <w:lang w:val="bg-BG"/>
              </w:rPr>
              <w:tab/>
              <w:t>Събиране и обезвреждане на отпадъци; рециклиране на материали</w:t>
            </w:r>
          </w:p>
          <w:p w14:paraId="79695F1D" w14:textId="77777777" w:rsidR="00F97371" w:rsidRPr="00D30FA6" w:rsidRDefault="00F97371" w:rsidP="00F97371">
            <w:pPr>
              <w:jc w:val="both"/>
              <w:rPr>
                <w:sz w:val="22"/>
                <w:szCs w:val="22"/>
                <w:lang w:val="bg-BG"/>
              </w:rPr>
            </w:pPr>
            <w:r w:rsidRPr="00D30FA6">
              <w:rPr>
                <w:sz w:val="22"/>
                <w:szCs w:val="22"/>
                <w:lang w:val="bg-BG"/>
              </w:rPr>
              <w:t>Е39</w:t>
            </w:r>
            <w:r w:rsidRPr="00D30FA6">
              <w:rPr>
                <w:sz w:val="22"/>
                <w:szCs w:val="22"/>
                <w:lang w:val="bg-BG"/>
              </w:rPr>
              <w:tab/>
              <w:t>Възстановяване и други услуги по управление на отпадъци</w:t>
            </w:r>
          </w:p>
          <w:p w14:paraId="5A72CE40" w14:textId="77777777" w:rsidR="00F97371" w:rsidRPr="00D30FA6" w:rsidRDefault="00F97371" w:rsidP="00F97371">
            <w:pPr>
              <w:jc w:val="both"/>
              <w:rPr>
                <w:b/>
                <w:sz w:val="22"/>
                <w:szCs w:val="22"/>
                <w:lang w:val="bg-BG"/>
              </w:rPr>
            </w:pPr>
            <w:r w:rsidRPr="00D30FA6">
              <w:rPr>
                <w:b/>
                <w:sz w:val="22"/>
                <w:szCs w:val="22"/>
                <w:lang w:val="bg-BG"/>
              </w:rPr>
              <w:lastRenderedPageBreak/>
              <w:t xml:space="preserve">Високотехнологични услуги с интензивно използване на знания: </w:t>
            </w:r>
          </w:p>
          <w:p w14:paraId="015F4AB1" w14:textId="77777777" w:rsidR="00F97371" w:rsidRPr="00D30FA6" w:rsidRDefault="00F97371" w:rsidP="00F97371">
            <w:pPr>
              <w:jc w:val="both"/>
              <w:rPr>
                <w:sz w:val="22"/>
                <w:szCs w:val="22"/>
                <w:lang w:val="bg-BG"/>
              </w:rPr>
            </w:pPr>
            <w:r w:rsidRPr="00D30FA6">
              <w:rPr>
                <w:sz w:val="22"/>
                <w:szCs w:val="22"/>
                <w:lang w:val="bg-BG"/>
              </w:rPr>
              <w:t>J59</w:t>
            </w:r>
            <w:r w:rsidRPr="00D30FA6">
              <w:rPr>
                <w:sz w:val="22"/>
                <w:szCs w:val="22"/>
                <w:lang w:val="bg-BG"/>
              </w:rPr>
              <w:tab/>
              <w:t xml:space="preserve">Производство на филми и телевизионни предавания, </w:t>
            </w:r>
            <w:proofErr w:type="spellStart"/>
            <w:r w:rsidRPr="00D30FA6">
              <w:rPr>
                <w:sz w:val="22"/>
                <w:szCs w:val="22"/>
                <w:lang w:val="bg-BG"/>
              </w:rPr>
              <w:t>звукозаписване</w:t>
            </w:r>
            <w:proofErr w:type="spellEnd"/>
            <w:r w:rsidRPr="00D30FA6">
              <w:rPr>
                <w:sz w:val="22"/>
                <w:szCs w:val="22"/>
                <w:lang w:val="bg-BG"/>
              </w:rPr>
              <w:t xml:space="preserve"> и издаване на музика</w:t>
            </w:r>
          </w:p>
          <w:p w14:paraId="3FC108D2" w14:textId="77777777" w:rsidR="00F97371" w:rsidRPr="00D30FA6" w:rsidRDefault="00F97371" w:rsidP="00F97371">
            <w:pPr>
              <w:jc w:val="both"/>
              <w:rPr>
                <w:sz w:val="22"/>
                <w:szCs w:val="22"/>
                <w:lang w:val="bg-BG"/>
              </w:rPr>
            </w:pPr>
            <w:r w:rsidRPr="00D30FA6">
              <w:rPr>
                <w:sz w:val="22"/>
                <w:szCs w:val="22"/>
                <w:lang w:val="bg-BG"/>
              </w:rPr>
              <w:t>J60</w:t>
            </w:r>
            <w:r w:rsidRPr="00D30FA6">
              <w:rPr>
                <w:sz w:val="22"/>
                <w:szCs w:val="22"/>
                <w:lang w:val="bg-BG"/>
              </w:rPr>
              <w:tab/>
              <w:t>Радио- и телевизионна дейност</w:t>
            </w:r>
          </w:p>
          <w:p w14:paraId="6B7C33AF" w14:textId="77777777" w:rsidR="00F97371" w:rsidRPr="00D30FA6" w:rsidRDefault="00F97371" w:rsidP="00F97371">
            <w:pPr>
              <w:jc w:val="both"/>
              <w:rPr>
                <w:sz w:val="22"/>
                <w:szCs w:val="22"/>
                <w:lang w:val="bg-BG"/>
              </w:rPr>
            </w:pPr>
            <w:r w:rsidRPr="00D30FA6">
              <w:rPr>
                <w:sz w:val="22"/>
                <w:szCs w:val="22"/>
                <w:lang w:val="bg-BG"/>
              </w:rPr>
              <w:t>J61</w:t>
            </w:r>
            <w:r w:rsidRPr="00D30FA6">
              <w:rPr>
                <w:sz w:val="22"/>
                <w:szCs w:val="22"/>
                <w:lang w:val="bg-BG"/>
              </w:rPr>
              <w:tab/>
              <w:t>Далекосъобщения</w:t>
            </w:r>
          </w:p>
          <w:p w14:paraId="3EAC5DF3" w14:textId="77777777" w:rsidR="00F97371" w:rsidRPr="00D30FA6" w:rsidRDefault="00F97371" w:rsidP="00F97371">
            <w:pPr>
              <w:jc w:val="both"/>
              <w:rPr>
                <w:sz w:val="22"/>
                <w:szCs w:val="22"/>
                <w:lang w:val="bg-BG"/>
              </w:rPr>
            </w:pPr>
            <w:r w:rsidRPr="00D30FA6">
              <w:rPr>
                <w:sz w:val="22"/>
                <w:szCs w:val="22"/>
                <w:lang w:val="bg-BG"/>
              </w:rPr>
              <w:t>M71</w:t>
            </w:r>
            <w:r w:rsidRPr="00D30FA6">
              <w:rPr>
                <w:sz w:val="22"/>
                <w:szCs w:val="22"/>
                <w:lang w:val="bg-BG"/>
              </w:rPr>
              <w:tab/>
              <w:t>Архитектурни и инженерни дейности; технически изпитвания и анализи</w:t>
            </w:r>
          </w:p>
          <w:p w14:paraId="455814B5" w14:textId="2923A73C" w:rsidR="00F97371" w:rsidRPr="00D30FA6" w:rsidRDefault="00F97371" w:rsidP="00F97371">
            <w:pPr>
              <w:jc w:val="both"/>
              <w:rPr>
                <w:b/>
                <w:sz w:val="22"/>
                <w:szCs w:val="22"/>
                <w:lang w:val="bg-BG"/>
              </w:rPr>
            </w:pPr>
            <w:r w:rsidRPr="00D30FA6">
              <w:rPr>
                <w:sz w:val="22"/>
                <w:szCs w:val="22"/>
                <w:lang w:val="bg-BG"/>
              </w:rPr>
              <w:t>M72</w:t>
            </w:r>
            <w:r w:rsidRPr="00D30FA6">
              <w:rPr>
                <w:sz w:val="22"/>
                <w:szCs w:val="22"/>
                <w:lang w:val="bg-BG"/>
              </w:rPr>
              <w:tab/>
              <w:t>Научно-изследователска и развойна дейност.</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5F1F37BF" w14:textId="673D524E" w:rsidR="00F97371" w:rsidRPr="00D30FA6" w:rsidRDefault="002D4E26" w:rsidP="00F97371">
            <w:pPr>
              <w:jc w:val="center"/>
              <w:rPr>
                <w:b/>
                <w:sz w:val="22"/>
                <w:szCs w:val="22"/>
                <w:lang w:val="bg-BG"/>
              </w:rPr>
            </w:pPr>
            <w:r>
              <w:rPr>
                <w:b/>
                <w:sz w:val="22"/>
                <w:szCs w:val="22"/>
                <w:lang w:val="bg-BG"/>
              </w:rPr>
              <w:lastRenderedPageBreak/>
              <w:t>6</w:t>
            </w:r>
          </w:p>
        </w:tc>
        <w:tc>
          <w:tcPr>
            <w:tcW w:w="2368" w:type="pct"/>
            <w:tcBorders>
              <w:top w:val="single" w:sz="4" w:space="0" w:color="auto"/>
              <w:left w:val="single" w:sz="4" w:space="0" w:color="auto"/>
              <w:bottom w:val="single" w:sz="4" w:space="0" w:color="auto"/>
              <w:right w:val="single" w:sz="4" w:space="0" w:color="auto"/>
            </w:tcBorders>
          </w:tcPr>
          <w:p w14:paraId="4BAA8BFA" w14:textId="77777777" w:rsidR="00F97371" w:rsidRPr="00D30FA6" w:rsidRDefault="00F97371" w:rsidP="00F97371">
            <w:pPr>
              <w:jc w:val="both"/>
              <w:rPr>
                <w:i/>
                <w:sz w:val="22"/>
                <w:szCs w:val="22"/>
                <w:lang w:val="bg-BG"/>
              </w:rPr>
            </w:pPr>
          </w:p>
        </w:tc>
      </w:tr>
      <w:tr w:rsidR="00C714C3" w:rsidRPr="00D30FA6" w14:paraId="218CB5F9"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57F0D12" w14:textId="316E8340" w:rsidR="00F97371" w:rsidRPr="00D30FA6" w:rsidRDefault="009030F8" w:rsidP="00F97371">
            <w:pPr>
              <w:jc w:val="both"/>
              <w:rPr>
                <w:sz w:val="22"/>
                <w:szCs w:val="22"/>
                <w:lang w:val="bg-BG"/>
              </w:rPr>
            </w:pPr>
            <w:r>
              <w:rPr>
                <w:sz w:val="22"/>
                <w:szCs w:val="22"/>
                <w:lang w:val="bg-BG"/>
              </w:rPr>
              <w:lastRenderedPageBreak/>
              <w:t>Основната и</w:t>
            </w:r>
            <w:r w:rsidR="00F97371" w:rsidRPr="00D30FA6">
              <w:rPr>
                <w:sz w:val="22"/>
                <w:szCs w:val="22"/>
                <w:lang w:val="bg-BG"/>
              </w:rPr>
              <w:t xml:space="preserve">кономическа дейност, за която е заявена подкрепа по проектното предложение, </w:t>
            </w:r>
            <w:r w:rsidR="00F97371" w:rsidRPr="00D30FA6">
              <w:rPr>
                <w:b/>
                <w:sz w:val="22"/>
                <w:szCs w:val="22"/>
                <w:lang w:val="bg-BG"/>
              </w:rPr>
              <w:t xml:space="preserve">НЕ </w:t>
            </w:r>
            <w:r w:rsidR="00F97371" w:rsidRPr="00D30FA6">
              <w:rPr>
                <w:sz w:val="22"/>
                <w:szCs w:val="22"/>
                <w:lang w:val="bg-BG"/>
              </w:rPr>
              <w:t xml:space="preserve">попада в определените национални приоритетни сектори съгласно НСМСП 2021-2027, посочени по-горе. </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6251220" w14:textId="77777777" w:rsidR="00F97371" w:rsidRPr="00D30FA6" w:rsidRDefault="00F97371" w:rsidP="00F97371">
            <w:pPr>
              <w:jc w:val="center"/>
              <w:rPr>
                <w:sz w:val="22"/>
                <w:szCs w:val="22"/>
                <w:lang w:val="bg-BG"/>
              </w:rPr>
            </w:pPr>
            <w:r w:rsidRPr="00D30FA6">
              <w:rPr>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tcPr>
          <w:p w14:paraId="0735445F" w14:textId="77777777" w:rsidR="00F97371" w:rsidRPr="00D30FA6" w:rsidRDefault="00F97371" w:rsidP="00F97371">
            <w:pPr>
              <w:jc w:val="both"/>
              <w:rPr>
                <w:i/>
                <w:sz w:val="22"/>
                <w:szCs w:val="22"/>
                <w:lang w:val="bg-BG"/>
              </w:rPr>
            </w:pPr>
          </w:p>
        </w:tc>
      </w:tr>
      <w:tr w:rsidR="00C714C3" w:rsidRPr="00D30FA6" w14:paraId="5B108B60" w14:textId="77777777" w:rsidTr="009B1A09">
        <w:trPr>
          <w:trHeight w:val="590"/>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B9D521" w14:textId="5D212618" w:rsidR="00F97371" w:rsidRPr="00437DA8" w:rsidRDefault="00437DA8" w:rsidP="00437DA8">
            <w:pPr>
              <w:jc w:val="both"/>
              <w:rPr>
                <w:b/>
                <w:sz w:val="22"/>
                <w:szCs w:val="22"/>
              </w:rPr>
            </w:pPr>
            <w:r w:rsidRPr="00437DA8">
              <w:rPr>
                <w:b/>
                <w:sz w:val="22"/>
                <w:szCs w:val="22"/>
                <w:lang w:val="bg-BG"/>
              </w:rPr>
              <w:t xml:space="preserve">3. </w:t>
            </w:r>
            <w:proofErr w:type="spellStart"/>
            <w:r w:rsidR="00F97371" w:rsidRPr="00437DA8">
              <w:rPr>
                <w:b/>
                <w:sz w:val="22"/>
                <w:szCs w:val="22"/>
              </w:rPr>
              <w:t>Въведен</w:t>
            </w:r>
            <w:r w:rsidR="00C87E4B" w:rsidRPr="00437DA8">
              <w:rPr>
                <w:b/>
                <w:sz w:val="22"/>
                <w:szCs w:val="22"/>
              </w:rPr>
              <w:t>а</w:t>
            </w:r>
            <w:proofErr w:type="spellEnd"/>
            <w:r w:rsidR="00F97371" w:rsidRPr="00437DA8">
              <w:rPr>
                <w:b/>
                <w:sz w:val="22"/>
                <w:szCs w:val="22"/>
              </w:rPr>
              <w:t xml:space="preserve"> </w:t>
            </w:r>
            <w:proofErr w:type="spellStart"/>
            <w:r w:rsidR="00F97371" w:rsidRPr="00437DA8">
              <w:rPr>
                <w:b/>
                <w:sz w:val="22"/>
                <w:szCs w:val="22"/>
              </w:rPr>
              <w:t>технологи</w:t>
            </w:r>
            <w:r w:rsidR="00C87E4B" w:rsidRPr="00437DA8">
              <w:rPr>
                <w:b/>
                <w:sz w:val="22"/>
                <w:szCs w:val="22"/>
              </w:rPr>
              <w:t>я</w:t>
            </w:r>
            <w:proofErr w:type="spellEnd"/>
            <w:r w:rsidR="00F97371" w:rsidRPr="00437DA8">
              <w:rPr>
                <w:b/>
                <w:sz w:val="22"/>
                <w:szCs w:val="22"/>
              </w:rPr>
              <w:t xml:space="preserve"> за киберсигурност и </w:t>
            </w:r>
            <w:proofErr w:type="spellStart"/>
            <w:r w:rsidR="00F97371" w:rsidRPr="00437DA8">
              <w:rPr>
                <w:b/>
                <w:sz w:val="22"/>
                <w:szCs w:val="22"/>
              </w:rPr>
              <w:t>поверителност</w:t>
            </w:r>
            <w:proofErr w:type="spellEnd"/>
            <w:r w:rsidR="00F97371" w:rsidRPr="00437DA8">
              <w:rPr>
                <w:b/>
                <w:sz w:val="22"/>
                <w:szCs w:val="22"/>
              </w:rPr>
              <w:t xml:space="preserve"> на </w:t>
            </w:r>
            <w:proofErr w:type="spellStart"/>
            <w:r w:rsidR="00F97371" w:rsidRPr="00437DA8">
              <w:rPr>
                <w:b/>
                <w:sz w:val="22"/>
                <w:szCs w:val="22"/>
              </w:rPr>
              <w:t>данните</w:t>
            </w:r>
            <w:proofErr w:type="spellEnd"/>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324AF4" w14:textId="368B5945" w:rsidR="00F97371" w:rsidRPr="00D30FA6" w:rsidRDefault="002D4E26" w:rsidP="00F97371">
            <w:pPr>
              <w:jc w:val="center"/>
              <w:rPr>
                <w:b/>
                <w:sz w:val="22"/>
                <w:szCs w:val="22"/>
                <w:lang w:val="bg-BG"/>
              </w:rPr>
            </w:pPr>
            <w:r>
              <w:rPr>
                <w:b/>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5BBEC9" w14:textId="0ABE48A3" w:rsidR="00F97371" w:rsidRPr="00D30FA6" w:rsidRDefault="00F97371" w:rsidP="00F97371">
            <w:pPr>
              <w:jc w:val="both"/>
              <w:rPr>
                <w:i/>
                <w:sz w:val="22"/>
                <w:szCs w:val="22"/>
                <w:lang w:val="bg-BG"/>
              </w:rPr>
            </w:pPr>
            <w:r w:rsidRPr="00D30FA6">
              <w:rPr>
                <w:i/>
                <w:sz w:val="22"/>
                <w:szCs w:val="22"/>
                <w:lang w:val="bg-BG"/>
              </w:rPr>
              <w:t>Формуляра за кандидатстване</w:t>
            </w:r>
            <w:r w:rsidR="0011019A">
              <w:rPr>
                <w:i/>
                <w:sz w:val="22"/>
                <w:szCs w:val="22"/>
                <w:lang w:val="bg-BG"/>
              </w:rPr>
              <w:t xml:space="preserve">, </w:t>
            </w:r>
            <w:r w:rsidR="0011019A" w:rsidRPr="00D30FA6">
              <w:rPr>
                <w:i/>
                <w:sz w:val="22"/>
                <w:szCs w:val="22"/>
                <w:lang w:val="bg-BG"/>
              </w:rPr>
              <w:t>раздел „План за из</w:t>
            </w:r>
            <w:r w:rsidR="008E6246">
              <w:rPr>
                <w:i/>
                <w:sz w:val="22"/>
                <w:szCs w:val="22"/>
                <w:lang w:val="bg-BG"/>
              </w:rPr>
              <w:t xml:space="preserve">пълнение/Дейности по проекта”, </w:t>
            </w:r>
            <w:r w:rsidR="0011019A" w:rsidRPr="00D30FA6">
              <w:rPr>
                <w:i/>
                <w:sz w:val="22"/>
                <w:szCs w:val="22"/>
                <w:lang w:val="bg-BG"/>
              </w:rPr>
              <w:t>раздел „Бюджет”</w:t>
            </w:r>
            <w:r w:rsidR="008E6246">
              <w:rPr>
                <w:i/>
                <w:sz w:val="22"/>
                <w:szCs w:val="22"/>
                <w:lang w:val="bg-BG"/>
              </w:rPr>
              <w:t xml:space="preserve">, раздел </w:t>
            </w:r>
            <w:r w:rsidR="008E6246" w:rsidRPr="008E6246">
              <w:rPr>
                <w:i/>
                <w:sz w:val="22"/>
                <w:szCs w:val="22"/>
                <w:lang w:val="bg-BG"/>
              </w:rPr>
              <w:t xml:space="preserve">„Допълнителна информация, необходима за оценка на проектното предложение” и информацията, представена в цялост във Формуляра за кандидатстване </w:t>
            </w:r>
          </w:p>
          <w:p w14:paraId="549367A8" w14:textId="7CA9F1A7" w:rsidR="00C401AF" w:rsidRPr="00D30FA6" w:rsidRDefault="00C401AF" w:rsidP="00C401AF">
            <w:pPr>
              <w:jc w:val="both"/>
              <w:rPr>
                <w:i/>
                <w:sz w:val="22"/>
                <w:szCs w:val="22"/>
                <w:lang w:val="bg-BG"/>
              </w:rPr>
            </w:pPr>
            <w:r w:rsidRPr="00D30FA6">
              <w:rPr>
                <w:i/>
                <w:sz w:val="22"/>
                <w:szCs w:val="22"/>
                <w:lang w:val="bg-BG"/>
              </w:rPr>
              <w:t>Протокол за въвеждане, доклад, лиценз, технически паспорт или друг приложим документ, удостоверяващ</w:t>
            </w:r>
            <w:r w:rsidR="003D176E">
              <w:rPr>
                <w:i/>
                <w:sz w:val="22"/>
                <w:szCs w:val="22"/>
                <w:lang w:val="bg-BG"/>
              </w:rPr>
              <w:t xml:space="preserve"> </w:t>
            </w:r>
            <w:r w:rsidRPr="00D30FA6">
              <w:rPr>
                <w:i/>
                <w:sz w:val="22"/>
                <w:szCs w:val="22"/>
                <w:lang w:val="bg-BG"/>
              </w:rPr>
              <w:t>право на собственост или право на ползване на съответната система</w:t>
            </w:r>
            <w:r w:rsidR="00837A77">
              <w:rPr>
                <w:i/>
                <w:sz w:val="22"/>
                <w:szCs w:val="22"/>
                <w:lang w:val="bg-BG"/>
              </w:rPr>
              <w:t xml:space="preserve">, </w:t>
            </w:r>
            <w:r w:rsidR="00E90D95" w:rsidRPr="00E90D95">
              <w:rPr>
                <w:i/>
                <w:sz w:val="22"/>
                <w:szCs w:val="22"/>
                <w:lang w:val="bg-BG"/>
              </w:rPr>
              <w:t>издаден</w:t>
            </w:r>
            <w:r w:rsidR="00802226">
              <w:rPr>
                <w:i/>
                <w:sz w:val="22"/>
                <w:szCs w:val="22"/>
                <w:lang w:val="bg-BG"/>
              </w:rPr>
              <w:t>и</w:t>
            </w:r>
            <w:r w:rsidR="00837A77">
              <w:rPr>
                <w:i/>
                <w:sz w:val="22"/>
                <w:szCs w:val="22"/>
                <w:lang w:val="bg-BG"/>
              </w:rPr>
              <w:t xml:space="preserve"> от </w:t>
            </w:r>
            <w:r w:rsidR="00802226">
              <w:rPr>
                <w:i/>
                <w:sz w:val="22"/>
                <w:szCs w:val="22"/>
                <w:lang w:val="bg-BG"/>
              </w:rPr>
              <w:t>изпълнителя</w:t>
            </w:r>
            <w:r w:rsidR="00E90D95" w:rsidRPr="00E90D95">
              <w:rPr>
                <w:i/>
                <w:sz w:val="22"/>
                <w:szCs w:val="22"/>
                <w:lang w:val="bg-BG"/>
              </w:rPr>
              <w:t>.</w:t>
            </w:r>
          </w:p>
          <w:p w14:paraId="5E721EB2" w14:textId="35FC820E" w:rsidR="00F97371" w:rsidRPr="00D30FA6" w:rsidRDefault="00C401AF" w:rsidP="00C401AF">
            <w:pPr>
              <w:jc w:val="both"/>
              <w:rPr>
                <w:i/>
                <w:sz w:val="22"/>
                <w:szCs w:val="22"/>
                <w:lang w:val="bg-BG"/>
              </w:rPr>
            </w:pPr>
            <w:r w:rsidRPr="00D30FA6">
              <w:rPr>
                <w:i/>
                <w:sz w:val="22"/>
                <w:szCs w:val="22"/>
                <w:lang w:val="bg-BG"/>
              </w:rPr>
              <w:t xml:space="preserve">Сертификат за въведена система за управление на сигурността на информацията съгласно изискванията на международния стандарт БДС ISO/IEC 27001, издаден от орган по сертификация, акредитиран съгласно ISO/IEC/17021 или последващи версии от: 1) българския национален орган по акредитация – Изпълнителна агенция „Българска служба за акредитация, от национален орган по акредитация на друга държава-членка на ЕС, от национален орган по акредитация – страна по Споразумението за Европейско икономическо пространство и Конфедерация Швейцария или от национален орган по акредитация на държава - кандидат за пълноправно членство в ЕС, които са страна по Споразумението за взаимно признаване на Европейската организация по акредитация – EA MLA в област сертификация на системи за управление; и/или 2) орган по акредитация на друга държава – член на IAF MLA (International </w:t>
            </w:r>
            <w:proofErr w:type="spellStart"/>
            <w:r w:rsidRPr="00D30FA6">
              <w:rPr>
                <w:i/>
                <w:sz w:val="22"/>
                <w:szCs w:val="22"/>
                <w:lang w:val="bg-BG"/>
              </w:rPr>
              <w:t>Accreditation</w:t>
            </w:r>
            <w:proofErr w:type="spellEnd"/>
            <w:r w:rsidRPr="00D30FA6">
              <w:rPr>
                <w:i/>
                <w:sz w:val="22"/>
                <w:szCs w:val="22"/>
                <w:lang w:val="bg-BG"/>
              </w:rPr>
              <w:t xml:space="preserve"> </w:t>
            </w:r>
            <w:proofErr w:type="spellStart"/>
            <w:r w:rsidRPr="00D30FA6">
              <w:rPr>
                <w:i/>
                <w:sz w:val="22"/>
                <w:szCs w:val="22"/>
                <w:lang w:val="bg-BG"/>
              </w:rPr>
              <w:t>Forum</w:t>
            </w:r>
            <w:proofErr w:type="spellEnd"/>
            <w:r w:rsidRPr="00D30FA6">
              <w:rPr>
                <w:i/>
                <w:sz w:val="22"/>
                <w:szCs w:val="22"/>
                <w:lang w:val="bg-BG"/>
              </w:rPr>
              <w:t xml:space="preserve">, </w:t>
            </w:r>
            <w:proofErr w:type="spellStart"/>
            <w:r w:rsidRPr="00D30FA6">
              <w:rPr>
                <w:i/>
                <w:sz w:val="22"/>
                <w:szCs w:val="22"/>
                <w:lang w:val="bg-BG"/>
              </w:rPr>
              <w:t>Multilateral</w:t>
            </w:r>
            <w:proofErr w:type="spellEnd"/>
            <w:r w:rsidRPr="00D30FA6">
              <w:rPr>
                <w:i/>
                <w:sz w:val="22"/>
                <w:szCs w:val="22"/>
                <w:lang w:val="bg-BG"/>
              </w:rPr>
              <w:t xml:space="preserve"> </w:t>
            </w:r>
            <w:proofErr w:type="spellStart"/>
            <w:r w:rsidRPr="00D30FA6">
              <w:rPr>
                <w:i/>
                <w:sz w:val="22"/>
                <w:szCs w:val="22"/>
                <w:lang w:val="bg-BG"/>
              </w:rPr>
              <w:t>recognition</w:t>
            </w:r>
            <w:proofErr w:type="spellEnd"/>
            <w:r w:rsidRPr="00D30FA6">
              <w:rPr>
                <w:i/>
                <w:sz w:val="22"/>
                <w:szCs w:val="22"/>
                <w:lang w:val="bg-BG"/>
              </w:rPr>
              <w:t xml:space="preserve"> </w:t>
            </w:r>
            <w:proofErr w:type="spellStart"/>
            <w:r w:rsidRPr="00D30FA6">
              <w:rPr>
                <w:i/>
                <w:sz w:val="22"/>
                <w:szCs w:val="22"/>
                <w:lang w:val="bg-BG"/>
              </w:rPr>
              <w:t>Agreement</w:t>
            </w:r>
            <w:proofErr w:type="spellEnd"/>
            <w:r w:rsidRPr="00D30FA6">
              <w:rPr>
                <w:i/>
                <w:sz w:val="22"/>
                <w:szCs w:val="22"/>
                <w:lang w:val="bg-BG"/>
              </w:rPr>
              <w:t>).</w:t>
            </w:r>
          </w:p>
        </w:tc>
      </w:tr>
      <w:tr w:rsidR="00D30FA6" w:rsidRPr="00D30FA6" w14:paraId="093660E5" w14:textId="77777777" w:rsidTr="00C401AF">
        <w:trPr>
          <w:trHeight w:val="1076"/>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A6CAC9C" w14:textId="16152F25" w:rsidR="00F97371" w:rsidRPr="00D30FA6" w:rsidRDefault="00F97371" w:rsidP="00C401AF">
            <w:pPr>
              <w:jc w:val="both"/>
              <w:rPr>
                <w:sz w:val="22"/>
                <w:szCs w:val="22"/>
                <w:lang w:val="bg-BG"/>
              </w:rPr>
            </w:pPr>
            <w:r w:rsidRPr="00D30FA6">
              <w:rPr>
                <w:sz w:val="22"/>
                <w:szCs w:val="22"/>
                <w:lang w:val="bg-BG"/>
              </w:rPr>
              <w:lastRenderedPageBreak/>
              <w:t xml:space="preserve">Кандидатът е </w:t>
            </w:r>
            <w:r w:rsidR="00C401AF" w:rsidRPr="00D30FA6">
              <w:rPr>
                <w:sz w:val="22"/>
                <w:szCs w:val="22"/>
                <w:lang w:val="bg-BG"/>
              </w:rPr>
              <w:t>въвел</w:t>
            </w:r>
            <w:r w:rsidRPr="00D30FA6">
              <w:rPr>
                <w:sz w:val="22"/>
                <w:szCs w:val="22"/>
                <w:lang w:val="bg-BG"/>
              </w:rPr>
              <w:t xml:space="preserve"> </w:t>
            </w:r>
            <w:r w:rsidR="00C401AF" w:rsidRPr="00D30FA6">
              <w:rPr>
                <w:sz w:val="22"/>
                <w:szCs w:val="22"/>
                <w:lang w:val="bg-BG"/>
              </w:rPr>
              <w:t>технология</w:t>
            </w:r>
            <w:r w:rsidR="0011019A">
              <w:rPr>
                <w:sz w:val="22"/>
                <w:szCs w:val="22"/>
                <w:lang w:val="bg-BG"/>
              </w:rPr>
              <w:t>/</w:t>
            </w:r>
            <w:r w:rsidR="008F437E">
              <w:rPr>
                <w:sz w:val="22"/>
                <w:szCs w:val="22"/>
                <w:lang w:val="bg-BG"/>
              </w:rPr>
              <w:t xml:space="preserve"> система/</w:t>
            </w:r>
            <w:r w:rsidR="003C1AC7">
              <w:rPr>
                <w:sz w:val="22"/>
                <w:szCs w:val="22"/>
                <w:lang w:val="bg-BG"/>
              </w:rPr>
              <w:t xml:space="preserve"> </w:t>
            </w:r>
            <w:r w:rsidR="0011019A">
              <w:rPr>
                <w:sz w:val="22"/>
                <w:szCs w:val="22"/>
                <w:lang w:val="bg-BG"/>
              </w:rPr>
              <w:t>стандарт</w:t>
            </w:r>
            <w:r w:rsidR="00C401AF" w:rsidRPr="00D30FA6">
              <w:rPr>
                <w:sz w:val="22"/>
                <w:szCs w:val="22"/>
                <w:lang w:val="bg-BG"/>
              </w:rPr>
              <w:t xml:space="preserve"> за киберсигурност и поверителност на данните </w:t>
            </w:r>
            <w:r w:rsidRPr="00D30FA6">
              <w:rPr>
                <w:sz w:val="22"/>
                <w:szCs w:val="22"/>
                <w:lang w:val="bg-BG"/>
              </w:rPr>
              <w:t xml:space="preserve">ИЛИ е включил </w:t>
            </w:r>
            <w:r w:rsidR="00C401AF" w:rsidRPr="00D30FA6">
              <w:rPr>
                <w:sz w:val="22"/>
                <w:szCs w:val="22"/>
                <w:lang w:val="bg-BG"/>
              </w:rPr>
              <w:t xml:space="preserve">по проекта </w:t>
            </w:r>
            <w:r w:rsidRPr="00D30FA6">
              <w:rPr>
                <w:sz w:val="22"/>
                <w:szCs w:val="22"/>
                <w:lang w:val="bg-BG"/>
              </w:rPr>
              <w:t>дейност за повишаване на киберсигурността и поверителността на данните.</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626DE26" w14:textId="1E055645" w:rsidR="00F97371" w:rsidRPr="00D30FA6" w:rsidRDefault="002D4E26" w:rsidP="00F97371">
            <w:pPr>
              <w:jc w:val="center"/>
              <w:rPr>
                <w:sz w:val="22"/>
                <w:szCs w:val="22"/>
                <w:lang w:val="bg-BG"/>
              </w:rPr>
            </w:pPr>
            <w:r>
              <w:rPr>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tcPr>
          <w:p w14:paraId="0C252CDA" w14:textId="77777777" w:rsidR="00F97371" w:rsidRPr="00D30FA6" w:rsidRDefault="00F97371" w:rsidP="00F97371">
            <w:pPr>
              <w:jc w:val="both"/>
              <w:rPr>
                <w:i/>
                <w:sz w:val="22"/>
                <w:szCs w:val="22"/>
                <w:lang w:val="bg-BG"/>
              </w:rPr>
            </w:pPr>
          </w:p>
        </w:tc>
      </w:tr>
      <w:tr w:rsidR="00D30FA6" w:rsidRPr="00D30FA6" w14:paraId="1C8AC2E1" w14:textId="77777777" w:rsidTr="00C401AF">
        <w:trPr>
          <w:trHeight w:val="83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6C25A5E" w14:textId="77373DC0" w:rsidR="00F97371" w:rsidRPr="00D30FA6" w:rsidRDefault="00F97371" w:rsidP="00C401AF">
            <w:pPr>
              <w:jc w:val="both"/>
              <w:rPr>
                <w:sz w:val="22"/>
                <w:szCs w:val="22"/>
                <w:lang w:val="bg-BG"/>
              </w:rPr>
            </w:pPr>
            <w:r w:rsidRPr="00D30FA6">
              <w:rPr>
                <w:sz w:val="22"/>
                <w:szCs w:val="22"/>
                <w:lang w:val="bg-BG"/>
              </w:rPr>
              <w:t xml:space="preserve">Кандидатът не е </w:t>
            </w:r>
            <w:r w:rsidR="00C401AF" w:rsidRPr="00D30FA6">
              <w:rPr>
                <w:sz w:val="22"/>
                <w:szCs w:val="22"/>
                <w:lang w:val="bg-BG"/>
              </w:rPr>
              <w:t>въвел технология</w:t>
            </w:r>
            <w:r w:rsidR="0011019A">
              <w:rPr>
                <w:sz w:val="22"/>
                <w:szCs w:val="22"/>
                <w:lang w:val="bg-BG"/>
              </w:rPr>
              <w:t>/</w:t>
            </w:r>
            <w:r w:rsidR="003C1AC7">
              <w:rPr>
                <w:sz w:val="22"/>
                <w:szCs w:val="22"/>
                <w:lang w:val="bg-BG"/>
              </w:rPr>
              <w:t xml:space="preserve"> система</w:t>
            </w:r>
            <w:r w:rsidR="008F437E">
              <w:rPr>
                <w:sz w:val="22"/>
                <w:szCs w:val="22"/>
                <w:lang w:val="bg-BG"/>
              </w:rPr>
              <w:t>/</w:t>
            </w:r>
            <w:r w:rsidR="003C1AC7">
              <w:rPr>
                <w:sz w:val="22"/>
                <w:szCs w:val="22"/>
                <w:lang w:val="bg-BG"/>
              </w:rPr>
              <w:t xml:space="preserve"> </w:t>
            </w:r>
            <w:r w:rsidR="0011019A">
              <w:rPr>
                <w:sz w:val="22"/>
                <w:szCs w:val="22"/>
                <w:lang w:val="bg-BG"/>
              </w:rPr>
              <w:t>стандарт</w:t>
            </w:r>
            <w:r w:rsidR="00C401AF" w:rsidRPr="00D30FA6">
              <w:rPr>
                <w:sz w:val="22"/>
                <w:szCs w:val="22"/>
                <w:lang w:val="bg-BG"/>
              </w:rPr>
              <w:t xml:space="preserve"> за киберсигурност и поверителност на данните И не е включил по проекта дейност за повишаване на киберсигурността и поверителността на данните.</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9119D5C" w14:textId="3BD0C920" w:rsidR="00F97371" w:rsidRPr="00D30FA6" w:rsidRDefault="00F97371" w:rsidP="00F97371">
            <w:pPr>
              <w:jc w:val="center"/>
              <w:rPr>
                <w:sz w:val="22"/>
                <w:szCs w:val="22"/>
                <w:lang w:val="bg-BG"/>
              </w:rPr>
            </w:pPr>
            <w:r w:rsidRPr="00D30FA6">
              <w:rPr>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tcPr>
          <w:p w14:paraId="33CEB88D" w14:textId="77777777" w:rsidR="00F97371" w:rsidRPr="00D30FA6" w:rsidRDefault="00F97371" w:rsidP="00F97371">
            <w:pPr>
              <w:jc w:val="both"/>
              <w:rPr>
                <w:i/>
                <w:sz w:val="22"/>
                <w:szCs w:val="22"/>
                <w:lang w:val="bg-BG"/>
              </w:rPr>
            </w:pPr>
          </w:p>
        </w:tc>
      </w:tr>
      <w:tr w:rsidR="00C714C3" w:rsidRPr="00D30FA6" w14:paraId="51222DA6"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0B3C35" w14:textId="4DCB5787" w:rsidR="00F97371" w:rsidRPr="00D30FA6" w:rsidRDefault="00F97371" w:rsidP="008E6246">
            <w:pPr>
              <w:jc w:val="both"/>
              <w:rPr>
                <w:b/>
                <w:sz w:val="22"/>
                <w:szCs w:val="22"/>
                <w:lang w:val="bg-BG"/>
              </w:rPr>
            </w:pPr>
            <w:r w:rsidRPr="00D30FA6">
              <w:rPr>
                <w:b/>
                <w:sz w:val="22"/>
                <w:szCs w:val="22"/>
                <w:lang w:val="en-US"/>
              </w:rPr>
              <w:t>I</w:t>
            </w:r>
            <w:r w:rsidRPr="00D30FA6">
              <w:rPr>
                <w:b/>
                <w:sz w:val="22"/>
                <w:szCs w:val="22"/>
                <w:lang w:val="bg-BG"/>
              </w:rPr>
              <w:t>V. Бюджет на проекта:</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11A6E8" w14:textId="2349E1F3" w:rsidR="00F97371" w:rsidRPr="00D30FA6" w:rsidRDefault="00F97371" w:rsidP="00F97371">
            <w:pPr>
              <w:jc w:val="center"/>
              <w:rPr>
                <w:b/>
                <w:sz w:val="22"/>
                <w:szCs w:val="22"/>
                <w:lang w:val="en-US"/>
              </w:rPr>
            </w:pPr>
            <w:r w:rsidRPr="00D30FA6">
              <w:rPr>
                <w:b/>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CCA1A" w14:textId="77777777" w:rsidR="00F97371" w:rsidRPr="00D30FA6" w:rsidRDefault="00F97371" w:rsidP="00F97371">
            <w:pPr>
              <w:jc w:val="both"/>
              <w:rPr>
                <w:b/>
                <w:sz w:val="22"/>
                <w:szCs w:val="22"/>
                <w:lang w:val="bg-BG"/>
              </w:rPr>
            </w:pPr>
          </w:p>
        </w:tc>
      </w:tr>
      <w:tr w:rsidR="00C714C3" w:rsidRPr="00D30FA6" w14:paraId="1E8071DD"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273E09DB" w14:textId="0CE9B44E" w:rsidR="00F97371" w:rsidRPr="00D30FA6" w:rsidRDefault="00F97371" w:rsidP="008E6246">
            <w:pPr>
              <w:jc w:val="both"/>
              <w:rPr>
                <w:b/>
                <w:sz w:val="22"/>
                <w:szCs w:val="22"/>
                <w:lang w:val="bg-BG"/>
              </w:rPr>
            </w:pPr>
            <w:r w:rsidRPr="00D30FA6">
              <w:rPr>
                <w:b/>
                <w:sz w:val="22"/>
                <w:szCs w:val="22"/>
                <w:lang w:val="bg-BG"/>
              </w:rPr>
              <w:t>1. Бюджет на проекта:</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120CD427" w14:textId="07812FB8" w:rsidR="00F97371" w:rsidRPr="00D30FA6" w:rsidRDefault="00F97371" w:rsidP="00F97371">
            <w:pPr>
              <w:jc w:val="center"/>
              <w:rPr>
                <w:b/>
                <w:sz w:val="22"/>
                <w:szCs w:val="22"/>
                <w:lang w:val="en-US"/>
              </w:rPr>
            </w:pPr>
            <w:r w:rsidRPr="00D30FA6">
              <w:rPr>
                <w:b/>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6669D862" w14:textId="25160405" w:rsidR="00F97371" w:rsidRPr="00D30FA6" w:rsidRDefault="00F97371" w:rsidP="00F97371">
            <w:pPr>
              <w:jc w:val="both"/>
              <w:rPr>
                <w:i/>
                <w:sz w:val="22"/>
                <w:szCs w:val="22"/>
                <w:lang w:val="bg-BG"/>
              </w:rPr>
            </w:pPr>
            <w:r w:rsidRPr="00D30FA6">
              <w:rPr>
                <w:i/>
                <w:sz w:val="22"/>
                <w:szCs w:val="22"/>
                <w:lang w:val="bg-BG"/>
              </w:rPr>
              <w:t xml:space="preserve">Формуляр за кандидатстване </w:t>
            </w:r>
            <w:r w:rsidR="006803BE">
              <w:rPr>
                <w:i/>
                <w:sz w:val="22"/>
                <w:szCs w:val="22"/>
                <w:lang w:val="bg-BG"/>
              </w:rPr>
              <w:t>в цялост</w:t>
            </w:r>
          </w:p>
          <w:p w14:paraId="251F891C" w14:textId="73518DCB" w:rsidR="00F97371" w:rsidRPr="00D30FA6" w:rsidRDefault="006803BE" w:rsidP="00F97371">
            <w:pPr>
              <w:jc w:val="both"/>
              <w:rPr>
                <w:i/>
                <w:sz w:val="22"/>
                <w:szCs w:val="22"/>
                <w:lang w:val="bg-BG"/>
              </w:rPr>
            </w:pPr>
            <w:r w:rsidRPr="006803BE">
              <w:rPr>
                <w:i/>
                <w:sz w:val="22"/>
                <w:szCs w:val="22"/>
                <w:lang w:val="bg-BG"/>
              </w:rPr>
              <w:t>Минимални изисквания към системи за оптимизиране на управленските и производствените процеси и системи за управление на складовото стопанство, за управление на продажбите на дребно и за бизнес анализи (Приложение 5)</w:t>
            </w:r>
          </w:p>
          <w:p w14:paraId="506BD336" w14:textId="45ADE0EF" w:rsidR="00F97371" w:rsidRPr="00D30FA6" w:rsidRDefault="00F97371" w:rsidP="00F97371">
            <w:pPr>
              <w:jc w:val="both"/>
              <w:rPr>
                <w:i/>
                <w:sz w:val="22"/>
                <w:szCs w:val="22"/>
                <w:lang w:val="bg-BG"/>
              </w:rPr>
            </w:pPr>
            <w:r w:rsidRPr="00D30FA6">
              <w:rPr>
                <w:i/>
                <w:sz w:val="22"/>
                <w:szCs w:val="22"/>
                <w:lang w:val="bg-BG"/>
              </w:rPr>
              <w:t>Оферта за всяка отделна инвестиция в активи (ДМА и ДНА), с предложена цена</w:t>
            </w:r>
          </w:p>
          <w:p w14:paraId="5CED8126" w14:textId="36C2BC1A" w:rsidR="00F97371" w:rsidRPr="00D30FA6" w:rsidRDefault="00F97371" w:rsidP="00D64852">
            <w:pPr>
              <w:jc w:val="both"/>
              <w:rPr>
                <w:i/>
                <w:sz w:val="22"/>
                <w:szCs w:val="22"/>
                <w:lang w:val="bg-BG"/>
              </w:rPr>
            </w:pPr>
            <w:r w:rsidRPr="00D30FA6">
              <w:rPr>
                <w:i/>
                <w:sz w:val="22"/>
                <w:szCs w:val="22"/>
                <w:lang w:val="bg-BG"/>
              </w:rPr>
              <w:t>Счетоводна политика на кандидата (ако е приложимо)</w:t>
            </w:r>
          </w:p>
        </w:tc>
      </w:tr>
      <w:tr w:rsidR="00C714C3" w:rsidRPr="00D30FA6" w14:paraId="06173568"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0FA47E48" w14:textId="538DB5E3" w:rsidR="009F255C" w:rsidRDefault="00F97371" w:rsidP="00F97371">
            <w:pPr>
              <w:jc w:val="both"/>
              <w:rPr>
                <w:sz w:val="22"/>
                <w:szCs w:val="22"/>
                <w:lang w:val="bg-BG"/>
              </w:rPr>
            </w:pPr>
            <w:r w:rsidRPr="00D30FA6">
              <w:rPr>
                <w:sz w:val="22"/>
                <w:szCs w:val="22"/>
                <w:lang w:val="bg-BG"/>
              </w:rPr>
              <w:t xml:space="preserve">1) Всички разходи са ефективни, обосновани и допустими от гледна точка </w:t>
            </w:r>
            <w:r w:rsidR="0027638F">
              <w:rPr>
                <w:sz w:val="22"/>
                <w:szCs w:val="22"/>
                <w:lang w:val="bg-BG"/>
              </w:rPr>
              <w:t>изискванията на процедурата и са свързани с</w:t>
            </w:r>
            <w:r w:rsidRPr="00D30FA6">
              <w:rPr>
                <w:sz w:val="22"/>
                <w:szCs w:val="22"/>
                <w:lang w:val="bg-BG"/>
              </w:rPr>
              <w:t xml:space="preserve"> постигане на основната цел на проекта</w:t>
            </w:r>
            <w:r w:rsidR="00326FC5">
              <w:rPr>
                <w:sz w:val="22"/>
                <w:szCs w:val="22"/>
                <w:lang w:val="en-US"/>
              </w:rPr>
              <w:t xml:space="preserve"> </w:t>
            </w:r>
            <w:r w:rsidR="00326FC5" w:rsidRPr="00326FC5">
              <w:rPr>
                <w:b/>
                <w:sz w:val="22"/>
                <w:szCs w:val="22"/>
                <w:lang w:val="bg-BG"/>
              </w:rPr>
              <w:t>И</w:t>
            </w:r>
          </w:p>
          <w:p w14:paraId="5DD867FA" w14:textId="0E01E6DF" w:rsidR="00F97371" w:rsidRPr="009F255C" w:rsidRDefault="009F255C" w:rsidP="00F97371">
            <w:pPr>
              <w:jc w:val="both"/>
              <w:rPr>
                <w:sz w:val="22"/>
                <w:szCs w:val="22"/>
                <w:lang w:val="bg-BG"/>
              </w:rPr>
            </w:pPr>
            <w:r>
              <w:rPr>
                <w:sz w:val="22"/>
                <w:szCs w:val="22"/>
                <w:lang w:val="bg-BG"/>
              </w:rPr>
              <w:t>2</w:t>
            </w:r>
            <w:r>
              <w:rPr>
                <w:sz w:val="22"/>
                <w:szCs w:val="22"/>
                <w:lang w:val="en-US"/>
              </w:rPr>
              <w:t xml:space="preserve">) </w:t>
            </w:r>
            <w:r>
              <w:rPr>
                <w:sz w:val="22"/>
                <w:szCs w:val="22"/>
                <w:lang w:val="bg-BG"/>
              </w:rPr>
              <w:t>В</w:t>
            </w:r>
            <w:r w:rsidR="00F97371" w:rsidRPr="00D30FA6">
              <w:rPr>
                <w:sz w:val="22"/>
                <w:szCs w:val="22"/>
                <w:lang w:val="bg-BG"/>
              </w:rPr>
              <w:t xml:space="preserve">сички разходи, включени в бюджета на проектното предложение съответстват изцяло на дейностите, предвидени за изпълнение, </w:t>
            </w:r>
            <w:r w:rsidR="00F97371" w:rsidRPr="00D30FA6">
              <w:rPr>
                <w:b/>
                <w:sz w:val="22"/>
                <w:szCs w:val="22"/>
                <w:lang w:val="bg-BG"/>
              </w:rPr>
              <w:t>И</w:t>
            </w:r>
          </w:p>
          <w:p w14:paraId="25FC4925" w14:textId="7A02B6F9" w:rsidR="00F97371" w:rsidRPr="00D30FA6" w:rsidRDefault="009F255C" w:rsidP="00F97371">
            <w:pPr>
              <w:jc w:val="both"/>
              <w:rPr>
                <w:sz w:val="22"/>
                <w:szCs w:val="22"/>
                <w:lang w:val="bg-BG"/>
              </w:rPr>
            </w:pPr>
            <w:r>
              <w:rPr>
                <w:sz w:val="22"/>
                <w:szCs w:val="22"/>
                <w:lang w:val="bg-BG"/>
              </w:rPr>
              <w:t>3</w:t>
            </w:r>
            <w:r w:rsidR="00F97371" w:rsidRPr="00D30FA6">
              <w:rPr>
                <w:sz w:val="22"/>
                <w:szCs w:val="22"/>
                <w:lang w:val="bg-BG"/>
              </w:rPr>
              <w:t xml:space="preserve">) Всички разходи за активи са съпоставими с пазарните цени за аналогични активи, като за тях е представена оферта, </w:t>
            </w:r>
            <w:r w:rsidR="00F97371" w:rsidRPr="00D30FA6">
              <w:rPr>
                <w:b/>
                <w:sz w:val="22"/>
                <w:szCs w:val="22"/>
                <w:lang w:val="bg-BG"/>
              </w:rPr>
              <w:t>И</w:t>
            </w:r>
          </w:p>
          <w:p w14:paraId="3FAB9ACB" w14:textId="553276FA" w:rsidR="00F97371" w:rsidRPr="00D30FA6" w:rsidRDefault="009F255C" w:rsidP="00F97371">
            <w:pPr>
              <w:jc w:val="both"/>
              <w:rPr>
                <w:b/>
                <w:sz w:val="22"/>
                <w:szCs w:val="22"/>
                <w:lang w:val="bg-BG"/>
              </w:rPr>
            </w:pPr>
            <w:r>
              <w:rPr>
                <w:sz w:val="22"/>
                <w:szCs w:val="22"/>
                <w:lang w:val="bg-BG"/>
              </w:rPr>
              <w:t>4</w:t>
            </w:r>
            <w:r w:rsidR="00F97371" w:rsidRPr="00D30FA6">
              <w:rPr>
                <w:sz w:val="22"/>
                <w:szCs w:val="22"/>
                <w:lang w:val="bg-BG"/>
              </w:rPr>
              <w:t xml:space="preserve">) Всички разходи са в съответствие с праговете/процентните съотношения, заложени в Условията за кандидатстване (където е приложимо), както и са в съответствие с приложимите режими на помощ, </w:t>
            </w:r>
            <w:r w:rsidR="00F97371" w:rsidRPr="00D30FA6">
              <w:rPr>
                <w:b/>
                <w:sz w:val="22"/>
                <w:szCs w:val="22"/>
                <w:lang w:val="bg-BG"/>
              </w:rPr>
              <w:t>И</w:t>
            </w:r>
          </w:p>
          <w:p w14:paraId="355E2740" w14:textId="2648F21E" w:rsidR="00F97371" w:rsidRPr="00D30FA6" w:rsidRDefault="009F255C" w:rsidP="00F97371">
            <w:pPr>
              <w:jc w:val="both"/>
              <w:rPr>
                <w:sz w:val="22"/>
                <w:szCs w:val="22"/>
                <w:lang w:val="bg-BG"/>
              </w:rPr>
            </w:pPr>
            <w:r>
              <w:rPr>
                <w:sz w:val="22"/>
                <w:szCs w:val="22"/>
                <w:lang w:val="bg-BG"/>
              </w:rPr>
              <w:t>5</w:t>
            </w:r>
            <w:r w:rsidR="00F97371" w:rsidRPr="00D30FA6">
              <w:rPr>
                <w:sz w:val="22"/>
                <w:szCs w:val="22"/>
                <w:lang w:val="bg-BG"/>
              </w:rPr>
              <w:t>) Всички бюджетни пера са коректно обособени и попълнени и в бюджета не са извършвани корекции (не се считат за корекции на бюджета, добавянето на брой и/или мерна единица за отделните активи)</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7814A35B" w14:textId="721E9F2F" w:rsidR="00F97371" w:rsidRPr="00D30FA6" w:rsidRDefault="00F97371" w:rsidP="00F97371">
            <w:pPr>
              <w:jc w:val="center"/>
              <w:rPr>
                <w:sz w:val="22"/>
                <w:szCs w:val="22"/>
                <w:lang w:val="en-US"/>
              </w:rPr>
            </w:pPr>
            <w:r w:rsidRPr="00D30FA6">
              <w:rPr>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4ACBC37B" w14:textId="77777777" w:rsidR="00F97371" w:rsidRPr="00D30FA6" w:rsidRDefault="00F97371" w:rsidP="00F97371">
            <w:pPr>
              <w:rPr>
                <w:i/>
                <w:sz w:val="22"/>
                <w:szCs w:val="22"/>
                <w:lang w:val="bg-BG"/>
              </w:rPr>
            </w:pPr>
          </w:p>
        </w:tc>
      </w:tr>
      <w:tr w:rsidR="00C714C3" w:rsidRPr="00D30FA6" w14:paraId="3EBAC4AA"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03A2DCBE" w14:textId="00F47D15" w:rsidR="00F97371" w:rsidRPr="00D30FA6" w:rsidRDefault="00F97371" w:rsidP="00326FC5">
            <w:pPr>
              <w:jc w:val="both"/>
              <w:rPr>
                <w:sz w:val="22"/>
                <w:szCs w:val="22"/>
                <w:lang w:val="bg-BG"/>
              </w:rPr>
            </w:pPr>
            <w:r w:rsidRPr="00D30FA6">
              <w:rPr>
                <w:sz w:val="22"/>
                <w:szCs w:val="22"/>
                <w:lang w:val="bg-BG"/>
              </w:rPr>
              <w:t>Изпълнени са 4 от гореописаните изисквания.</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19FB2970" w14:textId="6B78FE54" w:rsidR="00F97371" w:rsidRPr="00D30FA6" w:rsidRDefault="00F97371" w:rsidP="00F97371">
            <w:pPr>
              <w:jc w:val="center"/>
              <w:rPr>
                <w:sz w:val="22"/>
                <w:szCs w:val="22"/>
                <w:lang w:val="en-US"/>
              </w:rPr>
            </w:pPr>
            <w:r w:rsidRPr="00D30FA6">
              <w:rPr>
                <w:sz w:val="22"/>
                <w:szCs w:val="22"/>
                <w:lang w:val="en-US"/>
              </w:rPr>
              <w:t>4</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53715AF1" w14:textId="77777777" w:rsidR="00F97371" w:rsidRPr="00D30FA6" w:rsidRDefault="00F97371" w:rsidP="00F97371">
            <w:pPr>
              <w:rPr>
                <w:i/>
                <w:sz w:val="22"/>
                <w:szCs w:val="22"/>
                <w:lang w:val="bg-BG"/>
              </w:rPr>
            </w:pPr>
          </w:p>
        </w:tc>
      </w:tr>
      <w:tr w:rsidR="00C714C3" w:rsidRPr="00D30FA6" w14:paraId="28240B3C" w14:textId="77777777" w:rsidTr="002D4E26">
        <w:trPr>
          <w:trHeight w:val="301"/>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6216B45C" w14:textId="5E62452E" w:rsidR="00F97371" w:rsidRPr="00D30FA6" w:rsidRDefault="00F97371" w:rsidP="00326FC5">
            <w:pPr>
              <w:jc w:val="both"/>
              <w:rPr>
                <w:sz w:val="22"/>
                <w:szCs w:val="22"/>
                <w:lang w:val="bg-BG"/>
              </w:rPr>
            </w:pPr>
            <w:r w:rsidRPr="00D30FA6">
              <w:rPr>
                <w:sz w:val="22"/>
                <w:szCs w:val="22"/>
                <w:lang w:val="bg-BG"/>
              </w:rPr>
              <w:t>Изпълнени са 3 от гореописаните изисквания.</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1C120FA8" w14:textId="2133DD82" w:rsidR="00F97371" w:rsidRPr="00D30FA6" w:rsidRDefault="00F97371" w:rsidP="00F97371">
            <w:pPr>
              <w:jc w:val="center"/>
              <w:rPr>
                <w:sz w:val="22"/>
                <w:szCs w:val="22"/>
                <w:lang w:val="bg-BG"/>
              </w:rPr>
            </w:pPr>
            <w:r w:rsidRPr="00D30FA6">
              <w:rPr>
                <w:sz w:val="22"/>
                <w:szCs w:val="22"/>
                <w:lang w:val="bg-BG"/>
              </w:rPr>
              <w:t>3</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7BEF5886" w14:textId="77777777" w:rsidR="00F97371" w:rsidRPr="00D30FA6" w:rsidRDefault="00F97371" w:rsidP="00F97371">
            <w:pPr>
              <w:rPr>
                <w:i/>
                <w:sz w:val="22"/>
                <w:szCs w:val="22"/>
                <w:lang w:val="bg-BG"/>
              </w:rPr>
            </w:pPr>
          </w:p>
        </w:tc>
      </w:tr>
      <w:tr w:rsidR="00C714C3" w:rsidRPr="00D30FA6" w14:paraId="7663A399"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28AC5721" w14:textId="78117677" w:rsidR="00F97371" w:rsidRPr="00D30FA6" w:rsidRDefault="00F97371" w:rsidP="00F97371">
            <w:pPr>
              <w:jc w:val="both"/>
              <w:rPr>
                <w:sz w:val="22"/>
                <w:szCs w:val="22"/>
                <w:lang w:val="bg-BG"/>
              </w:rPr>
            </w:pPr>
            <w:r w:rsidRPr="00D30FA6">
              <w:rPr>
                <w:sz w:val="22"/>
                <w:szCs w:val="22"/>
                <w:lang w:val="bg-BG"/>
              </w:rPr>
              <w:t>Изпълнени са 2 от гореописаните изисквания.</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769762A1" w14:textId="4955B51A" w:rsidR="00F97371" w:rsidRPr="00D30FA6" w:rsidRDefault="00F97371" w:rsidP="00F97371">
            <w:pPr>
              <w:jc w:val="center"/>
              <w:rPr>
                <w:sz w:val="22"/>
                <w:szCs w:val="22"/>
                <w:lang w:val="bg-BG"/>
              </w:rPr>
            </w:pPr>
            <w:r w:rsidRPr="00D30FA6">
              <w:rPr>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28AFABEE" w14:textId="77777777" w:rsidR="00F97371" w:rsidRPr="00D30FA6" w:rsidRDefault="00F97371" w:rsidP="00F97371">
            <w:pPr>
              <w:rPr>
                <w:i/>
                <w:sz w:val="22"/>
                <w:szCs w:val="22"/>
                <w:lang w:val="bg-BG"/>
              </w:rPr>
            </w:pPr>
          </w:p>
        </w:tc>
      </w:tr>
      <w:tr w:rsidR="00C714C3" w:rsidRPr="00D30FA6" w14:paraId="15AB8F4B"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09CFCEB2" w14:textId="04285ABF" w:rsidR="00F97371" w:rsidRPr="00D30FA6" w:rsidRDefault="00F97371" w:rsidP="00F97371">
            <w:pPr>
              <w:jc w:val="both"/>
              <w:rPr>
                <w:sz w:val="22"/>
                <w:szCs w:val="22"/>
                <w:lang w:val="bg-BG"/>
              </w:rPr>
            </w:pPr>
            <w:r w:rsidRPr="00D30FA6">
              <w:rPr>
                <w:sz w:val="22"/>
                <w:szCs w:val="22"/>
                <w:lang w:val="bg-BG"/>
              </w:rPr>
              <w:lastRenderedPageBreak/>
              <w:t>Изпълнено е 1 от гореописаните изисквания.</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04394A99" w14:textId="755C86CD" w:rsidR="00F97371" w:rsidRPr="00D30FA6" w:rsidRDefault="00F97371" w:rsidP="00F97371">
            <w:pPr>
              <w:jc w:val="center"/>
              <w:rPr>
                <w:sz w:val="22"/>
                <w:szCs w:val="22"/>
                <w:lang w:val="bg-BG"/>
              </w:rPr>
            </w:pPr>
            <w:r w:rsidRPr="00D30FA6">
              <w:rPr>
                <w:sz w:val="22"/>
                <w:szCs w:val="22"/>
                <w:lang w:val="bg-BG"/>
              </w:rPr>
              <w:t>1</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24EF9172" w14:textId="77777777" w:rsidR="00F97371" w:rsidRPr="00D30FA6" w:rsidRDefault="00F97371" w:rsidP="00F97371">
            <w:pPr>
              <w:rPr>
                <w:i/>
                <w:sz w:val="22"/>
                <w:szCs w:val="22"/>
                <w:lang w:val="bg-BG"/>
              </w:rPr>
            </w:pPr>
          </w:p>
        </w:tc>
      </w:tr>
      <w:tr w:rsidR="00C714C3" w:rsidRPr="00D30FA6" w14:paraId="3C0E2284"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60023152" w14:textId="77777777" w:rsidR="00F97371" w:rsidRPr="00D30FA6" w:rsidRDefault="00F97371" w:rsidP="00F97371">
            <w:pPr>
              <w:jc w:val="both"/>
              <w:rPr>
                <w:sz w:val="22"/>
                <w:szCs w:val="22"/>
                <w:lang w:val="bg-BG"/>
              </w:rPr>
            </w:pPr>
            <w:r w:rsidRPr="00D30FA6">
              <w:rPr>
                <w:sz w:val="22"/>
                <w:szCs w:val="22"/>
                <w:lang w:val="bg-BG"/>
              </w:rPr>
              <w:t>Критерият не е изпълнен ИЛИ</w:t>
            </w:r>
          </w:p>
          <w:p w14:paraId="7F37C107" w14:textId="7F780FF2" w:rsidR="00F97371" w:rsidRPr="00D30FA6" w:rsidRDefault="00F97371" w:rsidP="00F97371">
            <w:pPr>
              <w:jc w:val="both"/>
              <w:rPr>
                <w:sz w:val="22"/>
                <w:szCs w:val="22"/>
                <w:lang w:val="bg-BG"/>
              </w:rPr>
            </w:pPr>
            <w:r w:rsidRPr="00D30FA6">
              <w:rPr>
                <w:sz w:val="22"/>
                <w:szCs w:val="22"/>
                <w:lang w:val="bg-BG"/>
              </w:rPr>
              <w:t>Оценителната комисия е премахнала служебно всички разходи от бюджета на проекта, ИЛИ</w:t>
            </w:r>
          </w:p>
          <w:p w14:paraId="0B6CB343" w14:textId="77777777" w:rsidR="00322E16" w:rsidRDefault="00F97371" w:rsidP="00F97371">
            <w:pPr>
              <w:jc w:val="both"/>
              <w:rPr>
                <w:sz w:val="22"/>
                <w:szCs w:val="22"/>
                <w:lang w:val="bg-BG"/>
              </w:rPr>
            </w:pPr>
            <w:r w:rsidRPr="00D30FA6">
              <w:rPr>
                <w:sz w:val="22"/>
                <w:szCs w:val="22"/>
                <w:lang w:val="bg-BG"/>
              </w:rPr>
              <w:t>Оценителната комисия е премахнала служебно всички разходи по Елемент А от бюджета на проекта, ИЛИ</w:t>
            </w:r>
          </w:p>
          <w:p w14:paraId="28C1224D" w14:textId="737835D4" w:rsidR="00F97371" w:rsidRPr="005445AA" w:rsidRDefault="00322E16" w:rsidP="00F97371">
            <w:pPr>
              <w:jc w:val="both"/>
              <w:rPr>
                <w:sz w:val="22"/>
                <w:szCs w:val="22"/>
                <w:lang w:val="bg-BG"/>
              </w:rPr>
            </w:pPr>
            <w:r>
              <w:rPr>
                <w:sz w:val="22"/>
                <w:szCs w:val="22"/>
                <w:lang w:val="bg-BG"/>
              </w:rPr>
              <w:t>В</w:t>
            </w:r>
            <w:r w:rsidR="00F97371" w:rsidRPr="00D30FA6">
              <w:rPr>
                <w:sz w:val="22"/>
                <w:szCs w:val="22"/>
                <w:lang w:val="bg-BG"/>
              </w:rPr>
              <w:t>следствие</w:t>
            </w:r>
            <w:r>
              <w:rPr>
                <w:sz w:val="22"/>
                <w:szCs w:val="22"/>
                <w:lang w:val="bg-BG"/>
              </w:rPr>
              <w:t xml:space="preserve"> </w:t>
            </w:r>
            <w:r w:rsidR="00F97371" w:rsidRPr="00D30FA6">
              <w:rPr>
                <w:sz w:val="22"/>
                <w:szCs w:val="22"/>
                <w:lang w:val="bg-BG"/>
              </w:rPr>
              <w:t xml:space="preserve">на корекциите в бюджета, общият размер на </w:t>
            </w:r>
            <w:r w:rsidR="00F97371" w:rsidRPr="005445AA">
              <w:rPr>
                <w:sz w:val="22"/>
                <w:szCs w:val="22"/>
                <w:lang w:val="bg-BG"/>
              </w:rPr>
              <w:t>безвъзмездното финансиране е по-нисък от 150 000 лева</w:t>
            </w:r>
            <w:r w:rsidR="00791042" w:rsidRPr="005445AA">
              <w:rPr>
                <w:sz w:val="22"/>
                <w:szCs w:val="22"/>
                <w:lang w:val="bg-BG"/>
              </w:rPr>
              <w:t xml:space="preserve"> (</w:t>
            </w:r>
            <w:r w:rsidR="00791042" w:rsidRPr="005445AA">
              <w:rPr>
                <w:sz w:val="22"/>
                <w:szCs w:val="22"/>
                <w:lang w:val="en-US"/>
              </w:rPr>
              <w:t xml:space="preserve">76 693,78 </w:t>
            </w:r>
            <w:r w:rsidR="00791042" w:rsidRPr="005445AA">
              <w:rPr>
                <w:sz w:val="22"/>
                <w:szCs w:val="22"/>
                <w:lang w:val="bg-BG"/>
              </w:rPr>
              <w:t>евро)</w:t>
            </w:r>
            <w:r w:rsidR="00F97371" w:rsidRPr="005445AA">
              <w:rPr>
                <w:sz w:val="22"/>
                <w:szCs w:val="22"/>
                <w:lang w:val="bg-BG"/>
              </w:rPr>
              <w:t>, ИЛИ</w:t>
            </w:r>
          </w:p>
          <w:p w14:paraId="5FD7A9D3" w14:textId="1025A382" w:rsidR="00F97371" w:rsidRPr="00D30FA6" w:rsidRDefault="00F97371" w:rsidP="00A7569D">
            <w:pPr>
              <w:jc w:val="both"/>
              <w:rPr>
                <w:sz w:val="22"/>
                <w:szCs w:val="22"/>
                <w:lang w:val="bg-BG"/>
              </w:rPr>
            </w:pPr>
            <w:r w:rsidRPr="005445AA">
              <w:rPr>
                <w:sz w:val="22"/>
                <w:szCs w:val="22"/>
                <w:lang w:val="bg-BG"/>
              </w:rPr>
              <w:t xml:space="preserve">Вследствие на корекциите в бюджета, </w:t>
            </w:r>
            <w:r w:rsidR="001A2147" w:rsidRPr="005445AA">
              <w:rPr>
                <w:sz w:val="22"/>
                <w:szCs w:val="22"/>
                <w:lang w:val="bg-BG"/>
              </w:rPr>
              <w:t>проектното предложение не въвежда технологии</w:t>
            </w:r>
            <w:r w:rsidR="001A2147" w:rsidRPr="001A2147">
              <w:rPr>
                <w:sz w:val="22"/>
                <w:szCs w:val="22"/>
                <w:lang w:val="bg-BG"/>
              </w:rPr>
              <w:t xml:space="preserve"> от </w:t>
            </w:r>
            <w:r w:rsidR="00950057">
              <w:rPr>
                <w:sz w:val="22"/>
                <w:szCs w:val="22"/>
                <w:lang w:val="bg-BG"/>
              </w:rPr>
              <w:t xml:space="preserve">поне едно от </w:t>
            </w:r>
            <w:r w:rsidR="001A2147" w:rsidRPr="001A2147">
              <w:rPr>
                <w:sz w:val="22"/>
                <w:szCs w:val="22"/>
                <w:lang w:val="bg-BG"/>
              </w:rPr>
              <w:t>последните четири нива на дигитализация</w:t>
            </w:r>
            <w:r w:rsidR="00A7569D">
              <w:rPr>
                <w:sz w:val="22"/>
                <w:szCs w:val="22"/>
                <w:lang w:val="en-US"/>
              </w:rPr>
              <w:t xml:space="preserve"> </w:t>
            </w:r>
            <w:proofErr w:type="spellStart"/>
            <w:r w:rsidR="00A7569D" w:rsidRPr="00A7569D">
              <w:rPr>
                <w:sz w:val="22"/>
                <w:szCs w:val="22"/>
                <w:lang w:val="en-US"/>
              </w:rPr>
              <w:t>съгласно</w:t>
            </w:r>
            <w:proofErr w:type="spellEnd"/>
            <w:r w:rsidR="00A7569D" w:rsidRPr="00A7569D">
              <w:rPr>
                <w:sz w:val="22"/>
                <w:szCs w:val="22"/>
                <w:lang w:val="en-US"/>
              </w:rPr>
              <w:t xml:space="preserve"> </w:t>
            </w:r>
            <w:proofErr w:type="spellStart"/>
            <w:r w:rsidR="00A7569D" w:rsidRPr="00A7569D">
              <w:rPr>
                <w:sz w:val="22"/>
                <w:szCs w:val="22"/>
                <w:lang w:val="en-US"/>
              </w:rPr>
              <w:t>Индекса</w:t>
            </w:r>
            <w:proofErr w:type="spellEnd"/>
            <w:r w:rsidR="00A7569D" w:rsidRPr="00A7569D">
              <w:rPr>
                <w:sz w:val="22"/>
                <w:szCs w:val="22"/>
                <w:lang w:val="en-US"/>
              </w:rPr>
              <w:t xml:space="preserve"> на </w:t>
            </w:r>
            <w:proofErr w:type="spellStart"/>
            <w:r w:rsidR="00A7569D" w:rsidRPr="00A7569D">
              <w:rPr>
                <w:sz w:val="22"/>
                <w:szCs w:val="22"/>
                <w:lang w:val="en-US"/>
              </w:rPr>
              <w:t>зрялост</w:t>
            </w:r>
            <w:proofErr w:type="spellEnd"/>
            <w:r w:rsidR="00A7569D" w:rsidRPr="00A7569D">
              <w:rPr>
                <w:sz w:val="22"/>
                <w:szCs w:val="22"/>
                <w:lang w:val="en-US"/>
              </w:rPr>
              <w:t xml:space="preserve"> за </w:t>
            </w:r>
            <w:proofErr w:type="spellStart"/>
            <w:r w:rsidR="00A7569D" w:rsidRPr="00A7569D">
              <w:rPr>
                <w:sz w:val="22"/>
                <w:szCs w:val="22"/>
                <w:lang w:val="en-US"/>
              </w:rPr>
              <w:t>Индустрия</w:t>
            </w:r>
            <w:proofErr w:type="spellEnd"/>
            <w:r w:rsidR="00A7569D" w:rsidRPr="00A7569D">
              <w:rPr>
                <w:sz w:val="22"/>
                <w:szCs w:val="22"/>
                <w:lang w:val="en-US"/>
              </w:rPr>
              <w:t xml:space="preserve"> 4.0, </w:t>
            </w:r>
            <w:proofErr w:type="spellStart"/>
            <w:r w:rsidR="00A7569D" w:rsidRPr="00A7569D">
              <w:rPr>
                <w:sz w:val="22"/>
                <w:szCs w:val="22"/>
                <w:lang w:val="en-US"/>
              </w:rPr>
              <w:t>посочени</w:t>
            </w:r>
            <w:proofErr w:type="spellEnd"/>
            <w:r w:rsidR="00A7569D" w:rsidRPr="00A7569D">
              <w:rPr>
                <w:sz w:val="22"/>
                <w:szCs w:val="22"/>
                <w:lang w:val="en-US"/>
              </w:rPr>
              <w:t xml:space="preserve"> в </w:t>
            </w:r>
            <w:proofErr w:type="spellStart"/>
            <w:r w:rsidR="00A7569D" w:rsidRPr="00A7569D">
              <w:rPr>
                <w:sz w:val="22"/>
                <w:szCs w:val="22"/>
                <w:lang w:val="en-US"/>
              </w:rPr>
              <w:t>Приложение</w:t>
            </w:r>
            <w:proofErr w:type="spellEnd"/>
            <w:r w:rsidR="00A7569D" w:rsidRPr="00A7569D">
              <w:rPr>
                <w:sz w:val="22"/>
                <w:szCs w:val="22"/>
                <w:lang w:val="en-US"/>
              </w:rPr>
              <w:t xml:space="preserve"> 18 </w:t>
            </w:r>
            <w:proofErr w:type="spellStart"/>
            <w:r w:rsidR="00A7569D" w:rsidRPr="00A7569D">
              <w:rPr>
                <w:sz w:val="22"/>
                <w:szCs w:val="22"/>
                <w:lang w:val="en-US"/>
              </w:rPr>
              <w:t>към</w:t>
            </w:r>
            <w:proofErr w:type="spellEnd"/>
            <w:r w:rsidR="00A7569D" w:rsidRPr="00A7569D">
              <w:rPr>
                <w:sz w:val="22"/>
                <w:szCs w:val="22"/>
                <w:lang w:val="en-US"/>
              </w:rPr>
              <w:t xml:space="preserve"> </w:t>
            </w:r>
            <w:proofErr w:type="spellStart"/>
            <w:r w:rsidR="00A7569D" w:rsidRPr="00A7569D">
              <w:rPr>
                <w:sz w:val="22"/>
                <w:szCs w:val="22"/>
                <w:lang w:val="en-US"/>
              </w:rPr>
              <w:t>Условията</w:t>
            </w:r>
            <w:proofErr w:type="spellEnd"/>
            <w:r w:rsidR="00A7569D" w:rsidRPr="00A7569D">
              <w:rPr>
                <w:sz w:val="22"/>
                <w:szCs w:val="22"/>
                <w:lang w:val="en-US"/>
              </w:rPr>
              <w:t xml:space="preserve"> за </w:t>
            </w:r>
            <w:proofErr w:type="spellStart"/>
            <w:r w:rsidR="00A7569D" w:rsidRPr="00A7569D">
              <w:rPr>
                <w:sz w:val="22"/>
                <w:szCs w:val="22"/>
                <w:lang w:val="en-US"/>
              </w:rPr>
              <w:t>кандидатстване</w:t>
            </w:r>
            <w:proofErr w:type="spellEnd"/>
            <w:r w:rsidR="00A7569D" w:rsidRPr="00A7569D">
              <w:rPr>
                <w:sz w:val="22"/>
                <w:szCs w:val="22"/>
                <w:lang w:val="en-US"/>
              </w:rPr>
              <w:t xml:space="preserve"> </w:t>
            </w:r>
            <w:proofErr w:type="spellStart"/>
            <w:r w:rsidR="00A7569D" w:rsidRPr="00A7569D">
              <w:rPr>
                <w:sz w:val="22"/>
                <w:szCs w:val="22"/>
                <w:lang w:val="en-US"/>
              </w:rPr>
              <w:t>по</w:t>
            </w:r>
            <w:proofErr w:type="spellEnd"/>
            <w:r w:rsidR="00A7569D" w:rsidRPr="00A7569D">
              <w:rPr>
                <w:sz w:val="22"/>
                <w:szCs w:val="22"/>
                <w:lang w:val="en-US"/>
              </w:rPr>
              <w:t xml:space="preserve"> процедурата</w:t>
            </w:r>
            <w:r w:rsidRPr="00D3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6F9ADDCA" w14:textId="77777777" w:rsidR="00F97371" w:rsidRPr="00D30FA6" w:rsidRDefault="00F97371" w:rsidP="00F97371">
            <w:pPr>
              <w:jc w:val="center"/>
              <w:rPr>
                <w:sz w:val="22"/>
                <w:szCs w:val="22"/>
                <w:lang w:val="bg-BG"/>
              </w:rPr>
            </w:pPr>
            <w:r w:rsidRPr="00D30FA6">
              <w:rPr>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233B7BEE" w14:textId="77777777" w:rsidR="00F97371" w:rsidRPr="00D30FA6" w:rsidRDefault="00F97371" w:rsidP="00F97371">
            <w:pPr>
              <w:rPr>
                <w:i/>
                <w:sz w:val="22"/>
                <w:szCs w:val="22"/>
                <w:lang w:val="bg-BG"/>
              </w:rPr>
            </w:pPr>
          </w:p>
        </w:tc>
      </w:tr>
      <w:tr w:rsidR="00C714C3" w:rsidRPr="00D30FA6" w14:paraId="0E5FE534" w14:textId="77777777" w:rsidTr="00476B25">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7BA3A6C" w14:textId="35B3CC72" w:rsidR="00F97371" w:rsidRPr="00D30FA6" w:rsidRDefault="00F97371" w:rsidP="00F97371">
            <w:pPr>
              <w:rPr>
                <w:i/>
                <w:sz w:val="22"/>
                <w:szCs w:val="22"/>
                <w:lang w:val="bg-BG"/>
              </w:rPr>
            </w:pPr>
            <w:r w:rsidRPr="00D30FA6">
              <w:rPr>
                <w:b/>
                <w:bCs/>
                <w:sz w:val="22"/>
                <w:szCs w:val="22"/>
                <w:lang w:val="bg-BG"/>
              </w:rPr>
              <w:t>В случай че проектното предложение получи „0” точки по критерий „Реалистичност на разходите по проекта ”, то се отхвърля!</w:t>
            </w:r>
          </w:p>
        </w:tc>
      </w:tr>
      <w:tr w:rsidR="00C714C3" w:rsidRPr="00D30FA6" w14:paraId="7758DCF2"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0B72AC0B" w14:textId="70FE98D1" w:rsidR="00F97371" w:rsidRPr="00D30FA6" w:rsidRDefault="00F97371" w:rsidP="00F97371">
            <w:pPr>
              <w:jc w:val="both"/>
              <w:rPr>
                <w:sz w:val="22"/>
                <w:szCs w:val="22"/>
                <w:lang w:val="bg-BG"/>
              </w:rPr>
            </w:pPr>
            <w:r w:rsidRPr="00D30FA6">
              <w:rPr>
                <w:b/>
                <w:i/>
                <w:sz w:val="22"/>
                <w:szCs w:val="22"/>
                <w:lang w:val="bg-BG"/>
              </w:rPr>
              <w:t>Максимален брой точки</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493EE167" w14:textId="1F328464" w:rsidR="00F97371" w:rsidRPr="00D30FA6" w:rsidRDefault="00F97371" w:rsidP="00F97371">
            <w:pPr>
              <w:jc w:val="center"/>
              <w:rPr>
                <w:sz w:val="22"/>
                <w:szCs w:val="22"/>
                <w:lang w:val="bg-BG"/>
              </w:rPr>
            </w:pPr>
            <w:r w:rsidRPr="00D30FA6">
              <w:rPr>
                <w:b/>
                <w:sz w:val="22"/>
                <w:szCs w:val="22"/>
                <w:lang w:val="bg-BG"/>
              </w:rPr>
              <w:t>100 т.</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0C5A180A" w14:textId="77777777" w:rsidR="00F97371" w:rsidRPr="00D30FA6" w:rsidRDefault="00F97371" w:rsidP="00F97371">
            <w:pPr>
              <w:rPr>
                <w:i/>
                <w:sz w:val="22"/>
                <w:szCs w:val="22"/>
                <w:lang w:val="bg-BG"/>
              </w:rPr>
            </w:pPr>
          </w:p>
        </w:tc>
      </w:tr>
    </w:tbl>
    <w:p w14:paraId="36B123DE" w14:textId="77777777" w:rsidR="00EA4BEF" w:rsidRPr="00543F17"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A4BEF" w:rsidRPr="00543F17" w14:paraId="3DEAC3BA" w14:textId="77777777" w:rsidTr="00002405">
        <w:trPr>
          <w:trHeight w:val="225"/>
        </w:trPr>
        <w:tc>
          <w:tcPr>
            <w:tcW w:w="492" w:type="dxa"/>
            <w:tcBorders>
              <w:bottom w:val="single" w:sz="4" w:space="0" w:color="auto"/>
            </w:tcBorders>
            <w:shd w:val="clear" w:color="auto" w:fill="F2F2F2" w:themeFill="background1" w:themeFillShade="F2"/>
            <w:vAlign w:val="center"/>
          </w:tcPr>
          <w:p w14:paraId="44B9C8E7" w14:textId="77777777" w:rsidR="00EA4BEF" w:rsidRPr="006F2465" w:rsidRDefault="00EA4BEF" w:rsidP="00F13871">
            <w:pPr>
              <w:spacing w:before="120" w:after="120"/>
              <w:rPr>
                <w:b/>
                <w:sz w:val="22"/>
                <w:szCs w:val="22"/>
                <w:u w:val="single"/>
                <w:lang w:val="bg-BG"/>
              </w:rPr>
            </w:pPr>
            <w:r w:rsidRPr="006F2465">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265D1AD0" w14:textId="25E2F17B" w:rsidR="00EA4BEF" w:rsidRPr="006F2465" w:rsidRDefault="002F000C" w:rsidP="00F13871">
            <w:pPr>
              <w:spacing w:before="120" w:after="120"/>
              <w:rPr>
                <w:b/>
                <w:i/>
                <w:sz w:val="22"/>
                <w:szCs w:val="22"/>
                <w:u w:val="single"/>
                <w:lang w:val="bg-BG"/>
              </w:rPr>
            </w:pPr>
            <w:r w:rsidRPr="006F2465">
              <w:rPr>
                <w:b/>
                <w:bCs/>
                <w:sz w:val="22"/>
                <w:szCs w:val="22"/>
                <w:lang w:val="en-US"/>
              </w:rPr>
              <w:t xml:space="preserve">V. </w:t>
            </w:r>
            <w:r w:rsidR="00EA4BEF" w:rsidRPr="006F2465">
              <w:rPr>
                <w:b/>
                <w:bCs/>
                <w:sz w:val="22"/>
                <w:szCs w:val="22"/>
                <w:lang w:val="bg-BG"/>
              </w:rPr>
              <w:t>Финансови ограничения и ограничения, произтичащи от Условията за кандидатстване</w:t>
            </w:r>
            <w:r w:rsidR="006B4943" w:rsidRPr="006F2465">
              <w:rPr>
                <w:b/>
                <w:bCs/>
                <w:sz w:val="22"/>
                <w:szCs w:val="22"/>
                <w:lang w:val="bg-BG"/>
              </w:rPr>
              <w:t>,</w:t>
            </w:r>
            <w:r w:rsidR="00F16EC0" w:rsidRPr="006F2465">
              <w:rPr>
                <w:b/>
                <w:bCs/>
                <w:sz w:val="22"/>
                <w:szCs w:val="22"/>
                <w:lang w:val="bg-BG"/>
              </w:rPr>
              <w:t xml:space="preserve"> и интензитет на помощта</w:t>
            </w:r>
            <w:r w:rsidR="00EA4BEF" w:rsidRPr="006F2465">
              <w:rPr>
                <w:b/>
                <w:bCs/>
                <w:sz w:val="22"/>
                <w:szCs w:val="22"/>
                <w:lang w:val="bg-BG"/>
              </w:rPr>
              <w:t>:</w:t>
            </w:r>
          </w:p>
        </w:tc>
        <w:tc>
          <w:tcPr>
            <w:tcW w:w="567" w:type="dxa"/>
            <w:tcBorders>
              <w:bottom w:val="single" w:sz="4" w:space="0" w:color="auto"/>
            </w:tcBorders>
            <w:shd w:val="clear" w:color="auto" w:fill="F2F2F2" w:themeFill="background1" w:themeFillShade="F2"/>
            <w:vAlign w:val="center"/>
          </w:tcPr>
          <w:p w14:paraId="5CDA6FAF" w14:textId="77777777" w:rsidR="00EA4BEF" w:rsidRPr="006F2465" w:rsidRDefault="00EA4BEF" w:rsidP="00F13871">
            <w:pPr>
              <w:spacing w:before="120" w:after="120"/>
              <w:rPr>
                <w:b/>
                <w:sz w:val="22"/>
                <w:szCs w:val="22"/>
                <w:lang w:val="bg-BG"/>
              </w:rPr>
            </w:pPr>
            <w:r w:rsidRPr="006F2465">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EA4BEF" w:rsidRPr="006F2465" w:rsidRDefault="00EA4BEF" w:rsidP="00F13871">
            <w:pPr>
              <w:spacing w:before="120" w:after="120"/>
              <w:rPr>
                <w:b/>
                <w:sz w:val="22"/>
                <w:szCs w:val="22"/>
                <w:lang w:val="bg-BG"/>
              </w:rPr>
            </w:pPr>
            <w:r w:rsidRPr="006F2465">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207BD02" w14:textId="77777777" w:rsidR="00EA4BEF" w:rsidRPr="00543F17" w:rsidRDefault="00EA4BEF" w:rsidP="00F13871">
            <w:pPr>
              <w:spacing w:before="120" w:after="120"/>
              <w:rPr>
                <w:b/>
                <w:sz w:val="22"/>
                <w:szCs w:val="22"/>
                <w:lang w:val="bg-BG"/>
              </w:rPr>
            </w:pPr>
            <w:r w:rsidRPr="00543F17">
              <w:rPr>
                <w:b/>
                <w:sz w:val="22"/>
                <w:szCs w:val="22"/>
                <w:lang w:val="bg-BG"/>
              </w:rPr>
              <w:t>Н/П</w:t>
            </w:r>
          </w:p>
        </w:tc>
      </w:tr>
      <w:tr w:rsidR="00EA4BEF" w:rsidRPr="00543F17" w14:paraId="5D49FED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26393C7" w14:textId="77777777" w:rsidR="00EA4BEF" w:rsidRPr="00D37B14"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712937FE" w14:textId="568B21E4" w:rsidR="00EA4BEF" w:rsidRPr="00D37B14" w:rsidRDefault="00EA4BEF" w:rsidP="00F13871">
            <w:pPr>
              <w:spacing w:before="60" w:after="60"/>
              <w:jc w:val="both"/>
              <w:rPr>
                <w:sz w:val="22"/>
                <w:szCs w:val="22"/>
                <w:lang w:val="bg-BG"/>
              </w:rPr>
            </w:pPr>
            <w:r w:rsidRPr="00D37B14">
              <w:rPr>
                <w:sz w:val="22"/>
                <w:szCs w:val="22"/>
                <w:lang w:val="bg-BG"/>
              </w:rPr>
              <w:t xml:space="preserve">Общият размер </w:t>
            </w:r>
            <w:r w:rsidR="004D5EFE" w:rsidRPr="00D37B14">
              <w:rPr>
                <w:sz w:val="22"/>
                <w:szCs w:val="22"/>
                <w:lang w:val="bg-BG"/>
              </w:rPr>
              <w:t xml:space="preserve">на </w:t>
            </w:r>
            <w:r w:rsidR="00520C7A" w:rsidRPr="00D37B14">
              <w:rPr>
                <w:sz w:val="22"/>
                <w:szCs w:val="22"/>
                <w:lang w:val="bg-BG"/>
              </w:rPr>
              <w:t xml:space="preserve">заявената безвъзмездна помощ </w:t>
            </w:r>
            <w:r w:rsidR="001F5582" w:rsidRPr="00D37B14">
              <w:rPr>
                <w:sz w:val="22"/>
                <w:szCs w:val="22"/>
                <w:lang w:val="bg-BG"/>
              </w:rPr>
              <w:t xml:space="preserve">на индивидуално проектно предложение </w:t>
            </w:r>
            <w:r w:rsidR="00520C7A" w:rsidRPr="00D37B14">
              <w:rPr>
                <w:sz w:val="22"/>
                <w:szCs w:val="22"/>
                <w:lang w:val="bg-BG"/>
              </w:rPr>
              <w:t>е по-нисък или равен</w:t>
            </w:r>
            <w:r w:rsidR="00F3426B" w:rsidRPr="00D37B14">
              <w:rPr>
                <w:sz w:val="22"/>
                <w:szCs w:val="22"/>
                <w:lang w:val="bg-BG"/>
              </w:rPr>
              <w:t xml:space="preserve"> на</w:t>
            </w:r>
            <w:r w:rsidRPr="00D37B14">
              <w:rPr>
                <w:sz w:val="22"/>
                <w:szCs w:val="22"/>
                <w:lang w:val="bg-BG"/>
              </w:rPr>
              <w:t>:</w:t>
            </w:r>
          </w:p>
          <w:p w14:paraId="61E90EB8" w14:textId="254C2DD1" w:rsidR="00EA4BEF" w:rsidRPr="00D37B14" w:rsidRDefault="00EA4BEF" w:rsidP="005A6BF4">
            <w:pPr>
              <w:pStyle w:val="ListParagraph"/>
              <w:numPr>
                <w:ilvl w:val="0"/>
                <w:numId w:val="11"/>
              </w:numPr>
              <w:spacing w:before="60" w:after="60"/>
              <w:jc w:val="both"/>
              <w:rPr>
                <w:rFonts w:ascii="Times New Roman" w:hAnsi="Times New Roman"/>
              </w:rPr>
            </w:pPr>
            <w:r w:rsidRPr="00D37B14">
              <w:rPr>
                <w:rFonts w:ascii="Times New Roman" w:hAnsi="Times New Roman"/>
              </w:rPr>
              <w:t>в случай че кандидатът е малко предприятие</w:t>
            </w:r>
            <w:r w:rsidR="003B5253" w:rsidRPr="00D37B14">
              <w:rPr>
                <w:rFonts w:ascii="Times New Roman" w:hAnsi="Times New Roman"/>
              </w:rPr>
              <w:t xml:space="preserve"> - 450 000 лева</w:t>
            </w:r>
            <w:r w:rsidR="005A6BF4">
              <w:rPr>
                <w:rFonts w:ascii="Times New Roman" w:hAnsi="Times New Roman"/>
              </w:rPr>
              <w:t xml:space="preserve"> </w:t>
            </w:r>
            <w:r w:rsidR="005A6BF4" w:rsidRPr="005A6BF4">
              <w:rPr>
                <w:rFonts w:ascii="Times New Roman" w:hAnsi="Times New Roman"/>
              </w:rPr>
              <w:t>(230 081,34 евро)</w:t>
            </w:r>
            <w:r w:rsidR="003B5253" w:rsidRPr="00D37B14">
              <w:rPr>
                <w:rFonts w:ascii="Times New Roman" w:hAnsi="Times New Roman"/>
              </w:rPr>
              <w:t>;</w:t>
            </w:r>
          </w:p>
          <w:p w14:paraId="41473B12" w14:textId="77777777" w:rsidR="006F2465" w:rsidRPr="00D37B14" w:rsidRDefault="006F2465" w:rsidP="003B5253">
            <w:pPr>
              <w:pStyle w:val="ListParagraph"/>
              <w:numPr>
                <w:ilvl w:val="0"/>
                <w:numId w:val="11"/>
              </w:numPr>
              <w:spacing w:before="60" w:after="60"/>
              <w:jc w:val="both"/>
              <w:rPr>
                <w:rFonts w:ascii="Times New Roman" w:hAnsi="Times New Roman"/>
              </w:rPr>
            </w:pPr>
            <w:r w:rsidRPr="00D37B14">
              <w:rPr>
                <w:rFonts w:ascii="Times New Roman" w:hAnsi="Times New Roman"/>
              </w:rPr>
              <w:t>в случай че кандидатът е средно предприятие:</w:t>
            </w:r>
          </w:p>
          <w:p w14:paraId="4D9351E5" w14:textId="673DA184" w:rsidR="003B5253" w:rsidRPr="00D37B14" w:rsidRDefault="006F2465" w:rsidP="006F2465">
            <w:pPr>
              <w:pStyle w:val="ListParagraph"/>
              <w:spacing w:before="60" w:after="60"/>
              <w:ind w:left="780"/>
              <w:jc w:val="both"/>
              <w:rPr>
                <w:rFonts w:ascii="Times New Roman" w:hAnsi="Times New Roman"/>
              </w:rPr>
            </w:pPr>
            <w:r w:rsidRPr="00D37B14">
              <w:rPr>
                <w:rFonts w:ascii="Times New Roman" w:hAnsi="Times New Roman"/>
              </w:rPr>
              <w:t>-</w:t>
            </w:r>
            <w:r w:rsidR="003B5253" w:rsidRPr="00D37B14">
              <w:rPr>
                <w:rFonts w:ascii="Times New Roman" w:hAnsi="Times New Roman"/>
              </w:rPr>
              <w:t xml:space="preserve"> 450 000 лева </w:t>
            </w:r>
            <w:r w:rsidR="005A6BF4" w:rsidRPr="005A6BF4">
              <w:rPr>
                <w:rFonts w:ascii="Times New Roman" w:hAnsi="Times New Roman"/>
              </w:rPr>
              <w:t xml:space="preserve">(230 081,34 евро) </w:t>
            </w:r>
            <w:r w:rsidR="003B5253" w:rsidRPr="00D37B14">
              <w:rPr>
                <w:rFonts w:ascii="Times New Roman" w:hAnsi="Times New Roman"/>
              </w:rPr>
              <w:t>при избран САМО режим „минимална помощ“ (</w:t>
            </w:r>
            <w:proofErr w:type="spellStart"/>
            <w:r w:rsidR="003B5253" w:rsidRPr="00D37B14">
              <w:rPr>
                <w:rFonts w:ascii="Times New Roman" w:hAnsi="Times New Roman"/>
              </w:rPr>
              <w:t>de</w:t>
            </w:r>
            <w:proofErr w:type="spellEnd"/>
            <w:r w:rsidR="003B5253" w:rsidRPr="00D37B14">
              <w:rPr>
                <w:rFonts w:ascii="Times New Roman" w:hAnsi="Times New Roman"/>
              </w:rPr>
              <w:t xml:space="preserve"> </w:t>
            </w:r>
            <w:proofErr w:type="spellStart"/>
            <w:r w:rsidR="003B5253" w:rsidRPr="00D37B14">
              <w:rPr>
                <w:rFonts w:ascii="Times New Roman" w:hAnsi="Times New Roman"/>
              </w:rPr>
              <w:t>minimis</w:t>
            </w:r>
            <w:proofErr w:type="spellEnd"/>
            <w:r w:rsidR="003B5253" w:rsidRPr="00D37B14">
              <w:rPr>
                <w:rFonts w:ascii="Times New Roman" w:hAnsi="Times New Roman"/>
              </w:rPr>
              <w:t>) по проекта;</w:t>
            </w:r>
          </w:p>
          <w:p w14:paraId="5D803F18" w14:textId="5C0C6BF1" w:rsidR="000C3B1B" w:rsidRPr="00D37B14" w:rsidRDefault="006F2465" w:rsidP="00236AA5">
            <w:pPr>
              <w:pStyle w:val="ListParagraph"/>
              <w:spacing w:before="60" w:after="60"/>
              <w:ind w:left="780"/>
              <w:jc w:val="both"/>
            </w:pPr>
            <w:r w:rsidRPr="00D37B14">
              <w:rPr>
                <w:rFonts w:ascii="Times New Roman" w:hAnsi="Times New Roman"/>
              </w:rPr>
              <w:t>-</w:t>
            </w:r>
            <w:r w:rsidR="003B5253" w:rsidRPr="00D37B14">
              <w:rPr>
                <w:rFonts w:ascii="Times New Roman" w:hAnsi="Times New Roman"/>
              </w:rPr>
              <w:t xml:space="preserve"> 850 000 лева </w:t>
            </w:r>
            <w:r w:rsidR="005A6BF4" w:rsidRPr="005A6BF4">
              <w:rPr>
                <w:rFonts w:ascii="Times New Roman" w:hAnsi="Times New Roman"/>
              </w:rPr>
              <w:t>(434 598,</w:t>
            </w:r>
            <w:r w:rsidR="00236AA5">
              <w:rPr>
                <w:rFonts w:ascii="Times New Roman" w:hAnsi="Times New Roman"/>
              </w:rPr>
              <w:t>10</w:t>
            </w:r>
            <w:r w:rsidR="005A6BF4" w:rsidRPr="005A6BF4">
              <w:rPr>
                <w:rFonts w:ascii="Times New Roman" w:hAnsi="Times New Roman"/>
              </w:rPr>
              <w:t xml:space="preserve"> евро) </w:t>
            </w:r>
            <w:r w:rsidR="003B5253" w:rsidRPr="00D37B14">
              <w:rPr>
                <w:rFonts w:ascii="Times New Roman" w:hAnsi="Times New Roman"/>
              </w:rPr>
              <w:t>при избран САМО режим „регионална инвестиционна помощ“ по проекта</w:t>
            </w:r>
            <w:r w:rsidR="001A2147" w:rsidRPr="00D37B14">
              <w:rPr>
                <w:rFonts w:ascii="Times New Roman" w:hAnsi="Times New Roman"/>
              </w:rPr>
              <w:t xml:space="preserve">, ИЛИ </w:t>
            </w:r>
            <w:r w:rsidR="003B5253" w:rsidRPr="00D37B14">
              <w:rPr>
                <w:rFonts w:ascii="Times New Roman" w:hAnsi="Times New Roman"/>
              </w:rPr>
              <w:t>при комбиниране на двата режима („регионална инвестиционна помощ“ и „минимална помощ“ (</w:t>
            </w:r>
            <w:proofErr w:type="spellStart"/>
            <w:r w:rsidR="003B5253" w:rsidRPr="00D37B14">
              <w:rPr>
                <w:rFonts w:ascii="Times New Roman" w:hAnsi="Times New Roman"/>
              </w:rPr>
              <w:t>de</w:t>
            </w:r>
            <w:proofErr w:type="spellEnd"/>
            <w:r w:rsidR="003B5253" w:rsidRPr="00D37B14">
              <w:rPr>
                <w:rFonts w:ascii="Times New Roman" w:hAnsi="Times New Roman"/>
              </w:rPr>
              <w:t xml:space="preserve"> </w:t>
            </w:r>
            <w:proofErr w:type="spellStart"/>
            <w:r w:rsidR="003B5253" w:rsidRPr="00D37B14">
              <w:rPr>
                <w:rFonts w:ascii="Times New Roman" w:hAnsi="Times New Roman"/>
              </w:rPr>
              <w:t>minimis</w:t>
            </w:r>
            <w:proofErr w:type="spellEnd"/>
            <w:r w:rsidR="003B5253" w:rsidRPr="00D37B14">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016106" w14:textId="77777777" w:rsidR="00EA4BEF" w:rsidRPr="006F2465" w:rsidRDefault="002470F3" w:rsidP="00F13871">
            <w:pPr>
              <w:spacing w:before="60" w:after="60"/>
              <w:jc w:val="center"/>
              <w:rPr>
                <w:b/>
                <w:sz w:val="22"/>
                <w:szCs w:val="22"/>
                <w:lang w:val="bg-BG"/>
              </w:rPr>
            </w:pPr>
            <w:r w:rsidRPr="006F2465">
              <w:rPr>
                <w:b/>
                <w:sz w:val="22"/>
                <w:szCs w:val="22"/>
                <w:lang w:val="bg-BG"/>
              </w:rPr>
              <w:fldChar w:fldCharType="begin">
                <w:ffData>
                  <w:name w:val=""/>
                  <w:enabled/>
                  <w:calcOnExit/>
                  <w:checkBox>
                    <w:sizeAuto/>
                    <w:default w:val="0"/>
                  </w:checkBox>
                </w:ffData>
              </w:fldChar>
            </w:r>
            <w:r w:rsidR="00EA4BEF" w:rsidRPr="006F2465">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6F2465">
              <w:rPr>
                <w:b/>
                <w:sz w:val="22"/>
                <w:szCs w:val="22"/>
                <w:lang w:val="bg-BG"/>
              </w:rPr>
              <w:fldChar w:fldCharType="end"/>
            </w:r>
          </w:p>
          <w:p w14:paraId="7BF3ECD5" w14:textId="77777777" w:rsidR="00EA4BEF" w:rsidRPr="006F2465"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7D1966C" w14:textId="77777777" w:rsidR="00EA4BEF" w:rsidRPr="006F2465" w:rsidRDefault="002470F3" w:rsidP="00F13871">
            <w:pPr>
              <w:spacing w:before="60" w:after="60"/>
              <w:jc w:val="center"/>
              <w:rPr>
                <w:b/>
                <w:sz w:val="22"/>
                <w:szCs w:val="22"/>
                <w:lang w:val="bg-BG"/>
              </w:rPr>
            </w:pPr>
            <w:r w:rsidRPr="006F2465">
              <w:rPr>
                <w:b/>
                <w:sz w:val="22"/>
                <w:szCs w:val="22"/>
                <w:lang w:val="bg-BG"/>
              </w:rPr>
              <w:fldChar w:fldCharType="begin">
                <w:ffData>
                  <w:name w:val=""/>
                  <w:enabled/>
                  <w:calcOnExit/>
                  <w:checkBox>
                    <w:sizeAuto/>
                    <w:default w:val="0"/>
                  </w:checkBox>
                </w:ffData>
              </w:fldChar>
            </w:r>
            <w:r w:rsidR="00EA4BEF" w:rsidRPr="006F2465">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6F2465">
              <w:rPr>
                <w:b/>
                <w:sz w:val="22"/>
                <w:szCs w:val="22"/>
                <w:lang w:val="bg-BG"/>
              </w:rPr>
              <w:fldChar w:fldCharType="end"/>
            </w:r>
          </w:p>
          <w:p w14:paraId="1E848E92" w14:textId="77777777" w:rsidR="00EA4BEF" w:rsidRPr="006F2465"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E5E28A4" w14:textId="77777777" w:rsidR="00EA4BEF" w:rsidRPr="00543F17" w:rsidRDefault="00EA4BEF" w:rsidP="00F13871">
            <w:pPr>
              <w:spacing w:before="60" w:after="60"/>
              <w:jc w:val="center"/>
              <w:rPr>
                <w:sz w:val="22"/>
                <w:szCs w:val="22"/>
              </w:rPr>
            </w:pPr>
          </w:p>
        </w:tc>
      </w:tr>
      <w:tr w:rsidR="00EA4BEF" w:rsidRPr="00543F17" w14:paraId="4DDC8C06"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AC30B3F" w14:textId="77777777" w:rsidR="00EA4BEF" w:rsidRPr="00543F17"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7935B1C" w14:textId="489EE414" w:rsidR="00EA4BEF" w:rsidRPr="00543F17" w:rsidRDefault="00EA4BEF" w:rsidP="00F13871">
            <w:pPr>
              <w:spacing w:before="60" w:after="60"/>
              <w:jc w:val="both"/>
              <w:rPr>
                <w:sz w:val="22"/>
                <w:szCs w:val="22"/>
                <w:lang w:val="bg-BG"/>
              </w:rPr>
            </w:pPr>
            <w:r w:rsidRPr="00543F17">
              <w:rPr>
                <w:sz w:val="22"/>
                <w:szCs w:val="22"/>
                <w:lang w:val="bg-BG"/>
              </w:rPr>
              <w:t xml:space="preserve">Общият размер на </w:t>
            </w:r>
            <w:r w:rsidR="00484F4C" w:rsidRPr="00543F17">
              <w:rPr>
                <w:sz w:val="22"/>
                <w:szCs w:val="22"/>
                <w:lang w:val="bg-BG"/>
              </w:rPr>
              <w:t xml:space="preserve">заявената безвъзмездна помощ </w:t>
            </w:r>
            <w:r w:rsidR="00094087" w:rsidRPr="00543F17">
              <w:rPr>
                <w:sz w:val="22"/>
                <w:szCs w:val="22"/>
                <w:lang w:val="bg-BG"/>
              </w:rPr>
              <w:t xml:space="preserve">на индивидуално проектно предложение </w:t>
            </w:r>
            <w:r w:rsidRPr="00543F17">
              <w:rPr>
                <w:sz w:val="22"/>
                <w:szCs w:val="22"/>
                <w:lang w:val="bg-BG"/>
              </w:rPr>
              <w:t>НЕ надвишава, както следва:</w:t>
            </w:r>
          </w:p>
          <w:p w14:paraId="2E2A487C" w14:textId="410B8101" w:rsidR="00484F4C" w:rsidRPr="00543F17" w:rsidRDefault="00484F4C" w:rsidP="00484F4C">
            <w:pPr>
              <w:jc w:val="both"/>
              <w:rPr>
                <w:sz w:val="22"/>
                <w:szCs w:val="22"/>
              </w:rPr>
            </w:pPr>
            <w:r w:rsidRPr="00543F17">
              <w:rPr>
                <w:sz w:val="22"/>
                <w:szCs w:val="22"/>
              </w:rPr>
              <w:t xml:space="preserve">- </w:t>
            </w:r>
            <w:r w:rsidR="00B665E7" w:rsidRPr="00543F17">
              <w:rPr>
                <w:sz w:val="22"/>
                <w:szCs w:val="22"/>
              </w:rPr>
              <w:t xml:space="preserve">за </w:t>
            </w:r>
            <w:proofErr w:type="spellStart"/>
            <w:r w:rsidR="00B665E7" w:rsidRPr="00543F17">
              <w:rPr>
                <w:sz w:val="22"/>
                <w:szCs w:val="22"/>
              </w:rPr>
              <w:t>малки</w:t>
            </w:r>
            <w:proofErr w:type="spellEnd"/>
            <w:r w:rsidR="00B665E7" w:rsidRPr="00543F17">
              <w:rPr>
                <w:sz w:val="22"/>
                <w:szCs w:val="22"/>
              </w:rPr>
              <w:t xml:space="preserve"> </w:t>
            </w:r>
            <w:proofErr w:type="spellStart"/>
            <w:r w:rsidR="00B665E7" w:rsidRPr="00543F17">
              <w:rPr>
                <w:sz w:val="22"/>
                <w:szCs w:val="22"/>
              </w:rPr>
              <w:t>предприятия</w:t>
            </w:r>
            <w:proofErr w:type="spellEnd"/>
            <w:r w:rsidR="00B665E7" w:rsidRPr="00543F17">
              <w:rPr>
                <w:sz w:val="22"/>
                <w:szCs w:val="22"/>
              </w:rPr>
              <w:t xml:space="preserve">: </w:t>
            </w:r>
            <w:r w:rsidR="00321443" w:rsidRPr="00543F17">
              <w:rPr>
                <w:sz w:val="22"/>
                <w:szCs w:val="22"/>
                <w:lang w:val="bg-BG"/>
              </w:rPr>
              <w:t>60</w:t>
            </w:r>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реализираните</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кандидата</w:t>
            </w:r>
            <w:proofErr w:type="spellEnd"/>
            <w:r w:rsidRPr="00543F17">
              <w:rPr>
                <w:sz w:val="22"/>
                <w:szCs w:val="22"/>
              </w:rPr>
              <w:t xml:space="preserve"> </w:t>
            </w:r>
            <w:proofErr w:type="spellStart"/>
            <w:r w:rsidRPr="00543F17">
              <w:rPr>
                <w:sz w:val="22"/>
                <w:szCs w:val="22"/>
              </w:rPr>
              <w:t>средногодишни</w:t>
            </w:r>
            <w:proofErr w:type="spellEnd"/>
            <w:r w:rsidRPr="00543F17">
              <w:rPr>
                <w:sz w:val="22"/>
                <w:szCs w:val="22"/>
              </w:rPr>
              <w:t xml:space="preserve"> </w:t>
            </w:r>
            <w:proofErr w:type="spellStart"/>
            <w:r w:rsidRPr="00543F17">
              <w:rPr>
                <w:sz w:val="22"/>
                <w:szCs w:val="22"/>
              </w:rPr>
              <w:t>нетни</w:t>
            </w:r>
            <w:proofErr w:type="spellEnd"/>
            <w:r w:rsidRPr="00543F17">
              <w:rPr>
                <w:sz w:val="22"/>
                <w:szCs w:val="22"/>
              </w:rPr>
              <w:t xml:space="preserve"> </w:t>
            </w:r>
            <w:proofErr w:type="spellStart"/>
            <w:r w:rsidRPr="00543F17">
              <w:rPr>
                <w:sz w:val="22"/>
                <w:szCs w:val="22"/>
              </w:rPr>
              <w:t>приходи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продажби</w:t>
            </w:r>
            <w:proofErr w:type="spellEnd"/>
            <w:r w:rsidRPr="00543F17">
              <w:rPr>
                <w:sz w:val="22"/>
                <w:szCs w:val="22"/>
              </w:rPr>
              <w:t xml:space="preserve"> за </w:t>
            </w:r>
            <w:proofErr w:type="spellStart"/>
            <w:r w:rsidRPr="00543F17">
              <w:rPr>
                <w:sz w:val="22"/>
                <w:szCs w:val="22"/>
              </w:rPr>
              <w:t>тригодишния</w:t>
            </w:r>
            <w:proofErr w:type="spellEnd"/>
            <w:r w:rsidRPr="00543F17">
              <w:rPr>
                <w:sz w:val="22"/>
                <w:szCs w:val="22"/>
              </w:rPr>
              <w:t xml:space="preserve"> </w:t>
            </w:r>
            <w:proofErr w:type="spellStart"/>
            <w:r w:rsidRPr="00543F17">
              <w:rPr>
                <w:sz w:val="22"/>
                <w:szCs w:val="22"/>
              </w:rPr>
              <w:t>период</w:t>
            </w:r>
            <w:proofErr w:type="spellEnd"/>
            <w:r w:rsidRPr="00543F17">
              <w:rPr>
                <w:sz w:val="22"/>
                <w:szCs w:val="22"/>
              </w:rPr>
              <w:t xml:space="preserve"> 202</w:t>
            </w:r>
            <w:r w:rsidR="00E93013">
              <w:rPr>
                <w:sz w:val="22"/>
                <w:szCs w:val="22"/>
                <w:lang w:val="en-US"/>
              </w:rPr>
              <w:t>2</w:t>
            </w:r>
            <w:r w:rsidRPr="00543F17">
              <w:rPr>
                <w:sz w:val="22"/>
                <w:szCs w:val="22"/>
              </w:rPr>
              <w:t xml:space="preserve"> г., 202</w:t>
            </w:r>
            <w:r w:rsidR="00E93013">
              <w:rPr>
                <w:sz w:val="22"/>
                <w:szCs w:val="22"/>
                <w:lang w:val="en-US"/>
              </w:rPr>
              <w:t>3</w:t>
            </w:r>
            <w:r w:rsidRPr="00543F17">
              <w:rPr>
                <w:sz w:val="22"/>
                <w:szCs w:val="22"/>
              </w:rPr>
              <w:t xml:space="preserve"> г. и 202</w:t>
            </w:r>
            <w:r w:rsidR="00E93013">
              <w:rPr>
                <w:sz w:val="22"/>
                <w:szCs w:val="22"/>
                <w:lang w:val="en-US"/>
              </w:rPr>
              <w:t>4</w:t>
            </w:r>
            <w:r w:rsidRPr="00543F17">
              <w:rPr>
                <w:sz w:val="22"/>
                <w:szCs w:val="22"/>
              </w:rPr>
              <w:t xml:space="preserve"> г.</w:t>
            </w:r>
          </w:p>
          <w:p w14:paraId="3B8CD35C" w14:textId="1ADA234E" w:rsidR="004710F2" w:rsidRPr="00543F17" w:rsidRDefault="00484F4C" w:rsidP="00C134D8">
            <w:pPr>
              <w:jc w:val="both"/>
              <w:rPr>
                <w:sz w:val="22"/>
                <w:szCs w:val="22"/>
                <w:lang w:val="bg-BG"/>
              </w:rPr>
            </w:pPr>
            <w:r w:rsidRPr="00543F17">
              <w:rPr>
                <w:sz w:val="22"/>
                <w:szCs w:val="22"/>
              </w:rPr>
              <w:t xml:space="preserve">- за </w:t>
            </w:r>
            <w:proofErr w:type="spellStart"/>
            <w:r w:rsidRPr="00543F17">
              <w:rPr>
                <w:sz w:val="22"/>
                <w:szCs w:val="22"/>
              </w:rPr>
              <w:t>средни</w:t>
            </w:r>
            <w:proofErr w:type="spellEnd"/>
            <w:r w:rsidRPr="00543F17">
              <w:rPr>
                <w:sz w:val="22"/>
                <w:szCs w:val="22"/>
              </w:rPr>
              <w:t xml:space="preserve"> </w:t>
            </w:r>
            <w:proofErr w:type="spellStart"/>
            <w:r w:rsidRPr="00543F17">
              <w:rPr>
                <w:sz w:val="22"/>
                <w:szCs w:val="22"/>
              </w:rPr>
              <w:t>предприятия</w:t>
            </w:r>
            <w:proofErr w:type="spellEnd"/>
            <w:r w:rsidRPr="00543F17">
              <w:rPr>
                <w:sz w:val="22"/>
                <w:szCs w:val="22"/>
              </w:rPr>
              <w:t xml:space="preserve">: 25%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реализираните</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кандидата</w:t>
            </w:r>
            <w:proofErr w:type="spellEnd"/>
            <w:r w:rsidRPr="00543F17">
              <w:rPr>
                <w:sz w:val="22"/>
                <w:szCs w:val="22"/>
              </w:rPr>
              <w:t xml:space="preserve"> </w:t>
            </w:r>
            <w:proofErr w:type="spellStart"/>
            <w:r w:rsidRPr="00543F17">
              <w:rPr>
                <w:sz w:val="22"/>
                <w:szCs w:val="22"/>
              </w:rPr>
              <w:t>средногодишни</w:t>
            </w:r>
            <w:proofErr w:type="spellEnd"/>
            <w:r w:rsidRPr="00543F17">
              <w:rPr>
                <w:sz w:val="22"/>
                <w:szCs w:val="22"/>
              </w:rPr>
              <w:t xml:space="preserve"> </w:t>
            </w:r>
            <w:proofErr w:type="spellStart"/>
            <w:r w:rsidRPr="00543F17">
              <w:rPr>
                <w:sz w:val="22"/>
                <w:szCs w:val="22"/>
              </w:rPr>
              <w:t>нетни</w:t>
            </w:r>
            <w:proofErr w:type="spellEnd"/>
            <w:r w:rsidRPr="00543F17">
              <w:rPr>
                <w:sz w:val="22"/>
                <w:szCs w:val="22"/>
              </w:rPr>
              <w:t xml:space="preserve"> </w:t>
            </w:r>
            <w:proofErr w:type="spellStart"/>
            <w:r w:rsidRPr="00543F17">
              <w:rPr>
                <w:sz w:val="22"/>
                <w:szCs w:val="22"/>
              </w:rPr>
              <w:t>приходи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продажби</w:t>
            </w:r>
            <w:proofErr w:type="spellEnd"/>
            <w:r w:rsidRPr="00543F17">
              <w:rPr>
                <w:sz w:val="22"/>
                <w:szCs w:val="22"/>
              </w:rPr>
              <w:t xml:space="preserve"> за </w:t>
            </w:r>
            <w:proofErr w:type="spellStart"/>
            <w:r w:rsidRPr="00543F17">
              <w:rPr>
                <w:sz w:val="22"/>
                <w:szCs w:val="22"/>
              </w:rPr>
              <w:t>тригодишния</w:t>
            </w:r>
            <w:proofErr w:type="spellEnd"/>
            <w:r w:rsidRPr="00543F17">
              <w:rPr>
                <w:sz w:val="22"/>
                <w:szCs w:val="22"/>
              </w:rPr>
              <w:t xml:space="preserve"> </w:t>
            </w:r>
            <w:proofErr w:type="spellStart"/>
            <w:r w:rsidRPr="00543F17">
              <w:rPr>
                <w:sz w:val="22"/>
                <w:szCs w:val="22"/>
              </w:rPr>
              <w:t>период</w:t>
            </w:r>
            <w:proofErr w:type="spellEnd"/>
            <w:r w:rsidRPr="00543F17">
              <w:rPr>
                <w:sz w:val="22"/>
                <w:szCs w:val="22"/>
              </w:rPr>
              <w:t xml:space="preserve"> 202</w:t>
            </w:r>
            <w:r w:rsidR="00E93013">
              <w:rPr>
                <w:sz w:val="22"/>
                <w:szCs w:val="22"/>
                <w:lang w:val="en-US"/>
              </w:rPr>
              <w:t>2</w:t>
            </w:r>
            <w:r w:rsidRPr="00543F17">
              <w:rPr>
                <w:sz w:val="22"/>
                <w:szCs w:val="22"/>
              </w:rPr>
              <w:t xml:space="preserve"> г., 202</w:t>
            </w:r>
            <w:r w:rsidR="00E93013">
              <w:rPr>
                <w:sz w:val="22"/>
                <w:szCs w:val="22"/>
                <w:lang w:val="en-US"/>
              </w:rPr>
              <w:t>3</w:t>
            </w:r>
            <w:r w:rsidRPr="00543F17">
              <w:rPr>
                <w:sz w:val="22"/>
                <w:szCs w:val="22"/>
              </w:rPr>
              <w:t xml:space="preserve"> г. и 202</w:t>
            </w:r>
            <w:r w:rsidR="00E93013">
              <w:rPr>
                <w:sz w:val="22"/>
                <w:szCs w:val="22"/>
                <w:lang w:val="en-US"/>
              </w:rPr>
              <w:t>4</w:t>
            </w:r>
            <w:r w:rsidRPr="00543F17">
              <w:rPr>
                <w:sz w:val="22"/>
                <w:szCs w:val="22"/>
              </w:rPr>
              <w:t xml:space="preserve"> г.</w:t>
            </w:r>
            <w:r w:rsidR="00B665E7" w:rsidRPr="00543F17">
              <w:rPr>
                <w:sz w:val="22"/>
                <w:szCs w:val="22"/>
                <w:lang w:val="bg-BG"/>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9547DD"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p w14:paraId="0DF2C227" w14:textId="77777777" w:rsidR="00EA4BEF" w:rsidRPr="00543F17"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0F15FB"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p w14:paraId="1ECB006C" w14:textId="77777777" w:rsidR="00EA4BEF" w:rsidRPr="00543F17"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CDBF896" w14:textId="77777777" w:rsidR="00EA4BEF" w:rsidRPr="00543F17" w:rsidRDefault="00EA4BEF" w:rsidP="00F13871">
            <w:pPr>
              <w:spacing w:before="60" w:after="60"/>
              <w:jc w:val="center"/>
              <w:rPr>
                <w:sz w:val="22"/>
                <w:szCs w:val="22"/>
              </w:rPr>
            </w:pPr>
          </w:p>
        </w:tc>
      </w:tr>
      <w:tr w:rsidR="00FD4A7F" w:rsidRPr="00543F17" w14:paraId="6F3ED54D"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CA8026F"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34724CB8" w14:textId="41887CE9" w:rsidR="00FD4A7F" w:rsidRPr="00543F17" w:rsidRDefault="00FD4A7F" w:rsidP="00FD4A7F">
            <w:pPr>
              <w:spacing w:before="60" w:after="60"/>
              <w:jc w:val="both"/>
              <w:rPr>
                <w:sz w:val="22"/>
                <w:szCs w:val="22"/>
                <w:lang w:val="bg-BG"/>
              </w:rPr>
            </w:pPr>
            <w:r w:rsidRPr="00543F17">
              <w:rPr>
                <w:sz w:val="22"/>
                <w:szCs w:val="22"/>
                <w:lang w:val="bg-BG"/>
              </w:rPr>
              <w:t>Проектът се изпълнява в рамките само на един от двата приложими режими на държавна/минимална помощ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F60B02" w14:textId="6BF416A4" w:rsidR="00FD4A7F" w:rsidRPr="00543F17" w:rsidRDefault="00FD4A7F" w:rsidP="00FD4A7F">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D110F3D" w14:textId="0E157F20" w:rsidR="00FD4A7F" w:rsidRPr="00543F17" w:rsidRDefault="00FD4A7F" w:rsidP="00FD4A7F">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28263E3" w14:textId="77777777" w:rsidR="00FD4A7F" w:rsidRPr="00543F17" w:rsidRDefault="00FD4A7F" w:rsidP="00FD4A7F">
            <w:pPr>
              <w:spacing w:before="60" w:after="60"/>
              <w:jc w:val="center"/>
              <w:rPr>
                <w:b/>
                <w:sz w:val="22"/>
                <w:szCs w:val="22"/>
                <w:lang w:val="bg-BG"/>
              </w:rPr>
            </w:pPr>
          </w:p>
        </w:tc>
      </w:tr>
      <w:tr w:rsidR="00FD4A7F" w:rsidRPr="00543F17" w14:paraId="58615ADF" w14:textId="77777777" w:rsidTr="00E93013">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F4B3FF"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6AA141A" w14:textId="273F4A19" w:rsidR="00FD4A7F" w:rsidRPr="00543F17" w:rsidRDefault="00FD4A7F" w:rsidP="00FD4A7F">
            <w:pPr>
              <w:spacing w:before="60" w:after="60"/>
              <w:jc w:val="both"/>
              <w:rPr>
                <w:sz w:val="22"/>
                <w:szCs w:val="22"/>
                <w:lang w:val="bg-BG"/>
              </w:rPr>
            </w:pPr>
            <w:r w:rsidRPr="00543F17">
              <w:rPr>
                <w:sz w:val="22"/>
                <w:szCs w:val="22"/>
                <w:lang w:val="bg-BG"/>
              </w:rPr>
              <w:t xml:space="preserve">В случай на режим „регионална инвестиционна помощ” безвъзмездната финансова помощ, за която се кандидатства по Елемент А, заедно с получената държавна/минимална помощ от други източници, не надхвърля максимално допустимия размер на помощта по чл. 4, </w:t>
            </w:r>
            <w:proofErr w:type="spellStart"/>
            <w:r w:rsidRPr="00543F17">
              <w:rPr>
                <w:sz w:val="22"/>
                <w:szCs w:val="22"/>
                <w:lang w:val="bg-BG"/>
              </w:rPr>
              <w:t>пар</w:t>
            </w:r>
            <w:proofErr w:type="spellEnd"/>
            <w:r w:rsidRPr="00543F17">
              <w:rPr>
                <w:sz w:val="22"/>
                <w:szCs w:val="22"/>
                <w:lang w:val="bg-BG"/>
              </w:rPr>
              <w:t>. 1, буква „а“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85B7096" w14:textId="3D893902"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29DB3B2" w14:textId="545CDB1D"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D3EAC36" w14:textId="094EDC21" w:rsidR="00FD4A7F" w:rsidRPr="00E93013"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r>
      <w:tr w:rsidR="00FD4A7F" w:rsidRPr="00543F17" w14:paraId="6DFB5955" w14:textId="77777777" w:rsidTr="00E93013">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50A3F6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52F8ABF" w14:textId="71C6DDCA" w:rsidR="00FD4A7F" w:rsidRPr="00543F17" w:rsidRDefault="00FD4A7F" w:rsidP="00FD4A7F">
            <w:pPr>
              <w:spacing w:before="60" w:after="60"/>
              <w:jc w:val="both"/>
              <w:rPr>
                <w:sz w:val="22"/>
                <w:szCs w:val="22"/>
                <w:lang w:val="bg-BG"/>
              </w:rPr>
            </w:pPr>
            <w:r w:rsidRPr="00543F17">
              <w:rPr>
                <w:sz w:val="22"/>
                <w:szCs w:val="22"/>
                <w:lang w:val="bg-BG"/>
              </w:rPr>
              <w:t xml:space="preserve">В случай на режим „регионална инвестиционна помощ” безвъзмездната финансова помощ, за която се кандидатства по Елемент А, не надхвърля максимално допустимия размер на помощта за един и същ краен получател на равнище група по чл. 14, </w:t>
            </w:r>
            <w:proofErr w:type="spellStart"/>
            <w:r w:rsidRPr="00543F17">
              <w:rPr>
                <w:sz w:val="22"/>
                <w:szCs w:val="22"/>
                <w:lang w:val="bg-BG"/>
              </w:rPr>
              <w:t>пар</w:t>
            </w:r>
            <w:proofErr w:type="spellEnd"/>
            <w:r w:rsidRPr="00543F17">
              <w:rPr>
                <w:sz w:val="22"/>
                <w:szCs w:val="22"/>
                <w:lang w:val="bg-BG"/>
              </w:rPr>
              <w:t>. 13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EA85A6" w14:textId="315F8361"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F15F6FD" w14:textId="383FEC37"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68B11EE6" w14:textId="71000ADC" w:rsidR="00FD4A7F" w:rsidRPr="00E93013"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r>
      <w:tr w:rsidR="00FD4A7F" w:rsidRPr="00543F17" w14:paraId="132B900D" w14:textId="77777777" w:rsidTr="00E93013">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3C0CF30"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6D94A91" w14:textId="2C368B65" w:rsidR="00FD4A7F" w:rsidRPr="00543F17" w:rsidRDefault="00FD4A7F" w:rsidP="001D418B">
            <w:pPr>
              <w:spacing w:before="60" w:after="60"/>
              <w:jc w:val="both"/>
              <w:rPr>
                <w:sz w:val="22"/>
                <w:szCs w:val="22"/>
                <w:lang w:val="bg-BG"/>
              </w:rPr>
            </w:pPr>
            <w:r w:rsidRPr="00543F17">
              <w:rPr>
                <w:sz w:val="22"/>
                <w:szCs w:val="22"/>
                <w:lang w:val="bg-BG"/>
              </w:rPr>
              <w:t>В случай на режим „минимална помощ“ максималният размер на помощта по режим „</w:t>
            </w:r>
            <w:proofErr w:type="spellStart"/>
            <w:r w:rsidRPr="00543F17">
              <w:rPr>
                <w:sz w:val="22"/>
                <w:szCs w:val="22"/>
                <w:lang w:val="bg-BG"/>
              </w:rPr>
              <w:t>de</w:t>
            </w:r>
            <w:proofErr w:type="spellEnd"/>
            <w:r w:rsidRPr="00543F17">
              <w:rPr>
                <w:sz w:val="22"/>
                <w:szCs w:val="22"/>
                <w:lang w:val="bg-BG"/>
              </w:rPr>
              <w:t xml:space="preserve"> </w:t>
            </w:r>
            <w:proofErr w:type="spellStart"/>
            <w:r w:rsidRPr="00543F17">
              <w:rPr>
                <w:sz w:val="22"/>
                <w:szCs w:val="22"/>
                <w:lang w:val="bg-BG"/>
              </w:rPr>
              <w:t>minimis</w:t>
            </w:r>
            <w:proofErr w:type="spellEnd"/>
            <w:r w:rsidRPr="00543F17">
              <w:rPr>
                <w:sz w:val="22"/>
                <w:szCs w:val="22"/>
                <w:lang w:val="bg-BG"/>
              </w:rPr>
              <w:t>” за едно и също предприятие</w:t>
            </w:r>
            <w:r w:rsidR="001D418B">
              <w:rPr>
                <w:sz w:val="22"/>
                <w:szCs w:val="22"/>
                <w:lang w:val="bg-BG"/>
              </w:rPr>
              <w:t xml:space="preserve"> (п</w:t>
            </w:r>
            <w:r w:rsidR="001D418B" w:rsidRPr="001D418B">
              <w:rPr>
                <w:sz w:val="22"/>
                <w:szCs w:val="22"/>
                <w:lang w:val="bg-BG"/>
              </w:rPr>
              <w:t xml:space="preserve">о смисъла на чл. 2, </w:t>
            </w:r>
            <w:proofErr w:type="spellStart"/>
            <w:r w:rsidR="001D418B" w:rsidRPr="001D418B">
              <w:rPr>
                <w:sz w:val="22"/>
                <w:szCs w:val="22"/>
                <w:lang w:val="bg-BG"/>
              </w:rPr>
              <w:t>пар</w:t>
            </w:r>
            <w:proofErr w:type="spellEnd"/>
            <w:r w:rsidR="001D418B" w:rsidRPr="001D418B">
              <w:rPr>
                <w:sz w:val="22"/>
                <w:szCs w:val="22"/>
                <w:lang w:val="bg-BG"/>
              </w:rPr>
              <w:t>. 2 от Регламент (ЕС) № 2023/2831на Комисията</w:t>
            </w:r>
            <w:r w:rsidR="001D418B">
              <w:rPr>
                <w:sz w:val="22"/>
                <w:szCs w:val="22"/>
                <w:lang w:val="bg-BG"/>
              </w:rPr>
              <w:t>)</w:t>
            </w:r>
            <w:r w:rsidRPr="00543F17">
              <w:rPr>
                <w:sz w:val="22"/>
                <w:szCs w:val="22"/>
                <w:lang w:val="bg-BG"/>
              </w:rPr>
              <w:t xml:space="preserve">, заедно с другите получени минимални помощи от кандидата, не надхвърля левовата равностойност на </w:t>
            </w:r>
            <w:r w:rsidR="000E39AA">
              <w:rPr>
                <w:sz w:val="22"/>
                <w:szCs w:val="22"/>
                <w:lang w:val="bg-BG"/>
              </w:rPr>
              <w:t>3</w:t>
            </w:r>
            <w:r w:rsidRPr="00543F17">
              <w:rPr>
                <w:sz w:val="22"/>
                <w:szCs w:val="22"/>
                <w:lang w:val="bg-BG"/>
              </w:rPr>
              <w:t xml:space="preserve">00 000 евро за период от три </w:t>
            </w:r>
            <w:r w:rsidR="000E39AA">
              <w:rPr>
                <w:sz w:val="22"/>
                <w:szCs w:val="22"/>
                <w:lang w:val="bg-BG"/>
              </w:rPr>
              <w:t>предходни</w:t>
            </w:r>
            <w:r w:rsidR="000E39AA" w:rsidRPr="00543F17">
              <w:rPr>
                <w:sz w:val="22"/>
                <w:szCs w:val="22"/>
                <w:lang w:val="bg-BG"/>
              </w:rPr>
              <w:t xml:space="preserve"> </w:t>
            </w:r>
            <w:r w:rsidRPr="00543F17">
              <w:rPr>
                <w:sz w:val="22"/>
                <w:szCs w:val="22"/>
                <w:lang w:val="bg-BG"/>
              </w:rPr>
              <w:t>години</w:t>
            </w:r>
            <w:r w:rsidRPr="00543F17">
              <w:rPr>
                <w:bCs/>
                <w:sz w:val="22"/>
                <w:szCs w:val="22"/>
                <w:lang w:val="bg-BG"/>
              </w:rPr>
              <w:t>, изчислен в съответствие с т. 9 и т. 16 от Условията за кандидатстване и указанията, представени в Приложение 3.А към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90E6641" w14:textId="0755DADE"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875B3B1" w14:textId="03BA24CF"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167B4C51" w14:textId="40FBF75B" w:rsidR="00FD4A7F" w:rsidRPr="00543F17" w:rsidRDefault="00FD4A7F" w:rsidP="00E93013">
            <w:pPr>
              <w:spacing w:before="60" w:after="60"/>
              <w:jc w:val="center"/>
              <w:rPr>
                <w:sz w:val="22"/>
                <w:szCs w:val="22"/>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r>
      <w:tr w:rsidR="00FD4A7F" w:rsidRPr="00543F17" w14:paraId="359D8B8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9ED40A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DD65CBF" w14:textId="0FCEB815" w:rsidR="00FD4A7F" w:rsidRPr="00543F17" w:rsidRDefault="00FD4A7F" w:rsidP="00C134D8">
            <w:pPr>
              <w:spacing w:before="60" w:after="60"/>
              <w:jc w:val="both"/>
              <w:rPr>
                <w:sz w:val="22"/>
                <w:szCs w:val="22"/>
                <w:lang w:val="bg-BG"/>
              </w:rPr>
            </w:pPr>
            <w:r w:rsidRPr="00543F17">
              <w:rPr>
                <w:sz w:val="22"/>
                <w:szCs w:val="22"/>
                <w:lang w:val="bg-BG"/>
              </w:rPr>
              <w:t>В случай</w:t>
            </w:r>
            <w:r w:rsidR="00E066C3" w:rsidRPr="00543F17">
              <w:rPr>
                <w:sz w:val="22"/>
                <w:szCs w:val="22"/>
                <w:lang w:val="bg-BG"/>
              </w:rPr>
              <w:t>,</w:t>
            </w:r>
            <w:r w:rsidRPr="00543F17">
              <w:rPr>
                <w:sz w:val="22"/>
                <w:szCs w:val="22"/>
                <w:lang w:val="bg-BG"/>
              </w:rPr>
              <w:t xml:space="preserve"> </w:t>
            </w:r>
            <w:r w:rsidR="00E066C3" w:rsidRPr="00543F17">
              <w:rPr>
                <w:sz w:val="22"/>
                <w:szCs w:val="22"/>
                <w:lang w:val="bg-BG"/>
              </w:rPr>
              <w:t xml:space="preserve">когато кандидатът е малко </w:t>
            </w:r>
            <w:r w:rsidR="00C134D8">
              <w:rPr>
                <w:sz w:val="22"/>
                <w:szCs w:val="22"/>
                <w:lang w:val="bg-BG"/>
              </w:rPr>
              <w:t xml:space="preserve">или средно </w:t>
            </w:r>
            <w:r w:rsidR="002F79E6" w:rsidRPr="00543F17">
              <w:rPr>
                <w:sz w:val="22"/>
                <w:szCs w:val="22"/>
                <w:lang w:val="bg-BG"/>
              </w:rPr>
              <w:t>предприятие</w:t>
            </w:r>
            <w:r w:rsidR="00E066C3" w:rsidRPr="00543F17">
              <w:rPr>
                <w:sz w:val="22"/>
                <w:szCs w:val="22"/>
                <w:lang w:val="bg-BG"/>
              </w:rPr>
              <w:t xml:space="preserve"> и</w:t>
            </w:r>
            <w:r w:rsidRPr="00543F17">
              <w:rPr>
                <w:sz w:val="22"/>
                <w:szCs w:val="22"/>
                <w:lang w:val="bg-BG"/>
              </w:rPr>
              <w:t xml:space="preserve"> проект</w:t>
            </w:r>
            <w:r w:rsidR="00E066C3" w:rsidRPr="00543F17">
              <w:rPr>
                <w:sz w:val="22"/>
                <w:szCs w:val="22"/>
                <w:lang w:val="bg-BG"/>
              </w:rPr>
              <w:t>ът</w:t>
            </w:r>
            <w:r w:rsidRPr="00543F17">
              <w:rPr>
                <w:sz w:val="22"/>
                <w:szCs w:val="22"/>
                <w:lang w:val="bg-BG"/>
              </w:rPr>
              <w:t xml:space="preserve"> се изпълнява при условията на режим „регионална инвестиционна помощ” съгласно чл. 13 и чл. 14 от Регламент (ЕС) № 651/2014</w:t>
            </w:r>
            <w:r w:rsidR="00E066C3" w:rsidRPr="00543F17">
              <w:rPr>
                <w:sz w:val="22"/>
                <w:szCs w:val="22"/>
                <w:lang w:val="bg-BG"/>
              </w:rPr>
              <w:t>,</w:t>
            </w:r>
            <w:r w:rsidRPr="00543F17">
              <w:rPr>
                <w:sz w:val="22"/>
                <w:szCs w:val="22"/>
                <w:lang w:val="bg-BG"/>
              </w:rPr>
              <w:t xml:space="preserve"> и предвижда дейности </w:t>
            </w:r>
            <w:r w:rsidRPr="00543F17">
              <w:rPr>
                <w:b/>
                <w:sz w:val="22"/>
                <w:szCs w:val="22"/>
                <w:lang w:val="bg-BG"/>
              </w:rPr>
              <w:t>извън</w:t>
            </w:r>
            <w:r w:rsidRPr="00543F17">
              <w:rPr>
                <w:sz w:val="22"/>
                <w:szCs w:val="22"/>
                <w:lang w:val="bg-BG"/>
              </w:rPr>
              <w:t xml:space="preserve"> Югозападен район за планиране, интензитетът на безвъзмездната помощ е по-нисък или равен на </w:t>
            </w:r>
            <w:r w:rsidR="004221FE" w:rsidRPr="00543F17">
              <w:rPr>
                <w:sz w:val="22"/>
                <w:szCs w:val="22"/>
                <w:lang w:val="bg-BG"/>
              </w:rPr>
              <w:t>50</w:t>
            </w:r>
            <w:r w:rsidRPr="00543F17">
              <w:rPr>
                <w:sz w:val="22"/>
                <w:szCs w:val="22"/>
                <w:lang w:val="bg-BG"/>
              </w:rPr>
              <w:t>% от общите допустими разходи по Елемент А,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657214C" w14:textId="77777777" w:rsidR="00FD4A7F" w:rsidRPr="00543F17" w:rsidRDefault="00FD4A7F" w:rsidP="00FD4A7F">
            <w:pPr>
              <w:spacing w:before="60" w:after="60"/>
              <w:jc w:val="center"/>
              <w:rPr>
                <w:b/>
                <w:sz w:val="22"/>
                <w:szCs w:val="22"/>
                <w:lang w:val="bg-BG"/>
              </w:rPr>
            </w:pPr>
          </w:p>
          <w:p w14:paraId="47A5325B"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p w14:paraId="03B104ED"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2789AD6B" w14:textId="77777777" w:rsidR="00FD4A7F" w:rsidRPr="00543F17" w:rsidRDefault="00FD4A7F" w:rsidP="00FD4A7F">
            <w:pPr>
              <w:spacing w:before="60" w:after="60"/>
              <w:jc w:val="center"/>
              <w:rPr>
                <w:b/>
                <w:sz w:val="22"/>
                <w:szCs w:val="22"/>
                <w:lang w:val="bg-BG"/>
              </w:rPr>
            </w:pPr>
          </w:p>
          <w:p w14:paraId="67CEABF9"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p w14:paraId="39169D0A"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EA861F2" w14:textId="77777777" w:rsidR="00FD4A7F" w:rsidRPr="00543F17" w:rsidRDefault="00FD4A7F" w:rsidP="00FD4A7F">
            <w:pPr>
              <w:spacing w:before="60" w:after="60"/>
              <w:jc w:val="center"/>
              <w:rPr>
                <w:b/>
                <w:sz w:val="22"/>
                <w:szCs w:val="22"/>
                <w:lang w:val="bg-BG"/>
              </w:rPr>
            </w:pPr>
          </w:p>
          <w:p w14:paraId="3393512A" w14:textId="1CC26FBC"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r>
      <w:tr w:rsidR="00E066C3" w:rsidRPr="00543F17" w14:paraId="3670F4F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2255462"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617C64D5" w14:textId="0FA7D7A1" w:rsidR="00E066C3" w:rsidRPr="00543F17" w:rsidRDefault="00E066C3" w:rsidP="00E066C3">
            <w:pPr>
              <w:spacing w:before="60" w:after="60"/>
              <w:jc w:val="both"/>
              <w:rPr>
                <w:sz w:val="22"/>
                <w:szCs w:val="22"/>
                <w:lang w:val="bg-BG"/>
              </w:rPr>
            </w:pPr>
            <w:r w:rsidRPr="00543F17">
              <w:rPr>
                <w:sz w:val="22"/>
                <w:szCs w:val="22"/>
                <w:lang w:val="bg-BG"/>
              </w:rPr>
              <w:t>В случаите</w:t>
            </w:r>
            <w:r w:rsidRPr="00543F17">
              <w:rPr>
                <w:sz w:val="22"/>
                <w:szCs w:val="22"/>
                <w:lang w:val="en-US"/>
              </w:rPr>
              <w:t>,</w:t>
            </w:r>
            <w:r w:rsidRPr="00543F17">
              <w:rPr>
                <w:sz w:val="22"/>
                <w:szCs w:val="22"/>
                <w:lang w:val="bg-BG"/>
              </w:rPr>
              <w:t xml:space="preserve"> когато кандидатът е </w:t>
            </w:r>
            <w:r w:rsidRPr="00FC49B6">
              <w:rPr>
                <w:b/>
                <w:sz w:val="22"/>
                <w:szCs w:val="22"/>
                <w:lang w:val="bg-BG"/>
              </w:rPr>
              <w:t>малко</w:t>
            </w:r>
            <w:r w:rsidRPr="00543F17">
              <w:rPr>
                <w:sz w:val="22"/>
                <w:szCs w:val="22"/>
                <w:lang w:val="bg-BG"/>
              </w:rPr>
              <w:t xml:space="preserve"> предприятие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w:t>
            </w:r>
            <w:r w:rsidR="007C086C">
              <w:rPr>
                <w:sz w:val="22"/>
                <w:szCs w:val="22"/>
                <w:lang w:val="bg-BG"/>
              </w:rPr>
              <w:t>,</w:t>
            </w:r>
            <w:r w:rsidR="007C086C" w:rsidRPr="007C086C">
              <w:rPr>
                <w:sz w:val="22"/>
                <w:szCs w:val="22"/>
                <w:lang w:val="bg-BG"/>
              </w:rPr>
              <w:t xml:space="preserve"> </w:t>
            </w:r>
            <w:r w:rsidRPr="00543F17">
              <w:rPr>
                <w:sz w:val="22"/>
                <w:szCs w:val="22"/>
                <w:lang w:val="bg-BG"/>
              </w:rPr>
              <w:t>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7C352D98" w14:textId="3507E646"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София град (столица): </w:t>
            </w:r>
            <w:r w:rsidR="00FC49B6">
              <w:rPr>
                <w:rFonts w:ascii="Times New Roman" w:hAnsi="Times New Roman"/>
                <w:lang w:val="en-US"/>
              </w:rPr>
              <w:t>2</w:t>
            </w:r>
            <w:r w:rsidR="003A7CA0">
              <w:rPr>
                <w:rFonts w:ascii="Times New Roman" w:hAnsi="Times New Roman"/>
              </w:rPr>
              <w:t>5</w:t>
            </w:r>
            <w:r w:rsidRPr="00543F17">
              <w:rPr>
                <w:rFonts w:ascii="Times New Roman" w:hAnsi="Times New Roman"/>
              </w:rPr>
              <w:t>%;</w:t>
            </w:r>
          </w:p>
          <w:p w14:paraId="1F2327D7" w14:textId="60412F5B"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София област: 5</w:t>
            </w:r>
            <w:r w:rsidR="003A7CA0">
              <w:rPr>
                <w:rFonts w:ascii="Times New Roman" w:hAnsi="Times New Roman"/>
              </w:rPr>
              <w:t>0</w:t>
            </w:r>
            <w:r w:rsidRPr="00543F17">
              <w:rPr>
                <w:rFonts w:ascii="Times New Roman" w:hAnsi="Times New Roman"/>
              </w:rPr>
              <w:t>%;</w:t>
            </w:r>
          </w:p>
          <w:p w14:paraId="22BC3441" w14:textId="584BAF86"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Благоевград: 5</w:t>
            </w:r>
            <w:r w:rsidR="003A7CA0">
              <w:rPr>
                <w:rFonts w:ascii="Times New Roman" w:hAnsi="Times New Roman"/>
              </w:rPr>
              <w:t>0</w:t>
            </w:r>
            <w:r w:rsidRPr="00543F17">
              <w:rPr>
                <w:rFonts w:ascii="Times New Roman" w:hAnsi="Times New Roman"/>
              </w:rPr>
              <w:t>%;</w:t>
            </w:r>
          </w:p>
          <w:p w14:paraId="292D7097" w14:textId="0B19DA68"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Област Перник: </w:t>
            </w:r>
            <w:r w:rsidR="00FC49B6">
              <w:rPr>
                <w:rFonts w:ascii="Times New Roman" w:hAnsi="Times New Roman"/>
                <w:lang w:val="en-US"/>
              </w:rPr>
              <w:t>3</w:t>
            </w:r>
            <w:r w:rsidRPr="00543F17">
              <w:rPr>
                <w:rFonts w:ascii="Times New Roman" w:hAnsi="Times New Roman"/>
              </w:rPr>
              <w:t>0%;</w:t>
            </w:r>
          </w:p>
          <w:p w14:paraId="7D231FF2" w14:textId="79DC8C7D" w:rsidR="00E066C3" w:rsidRPr="00543F17" w:rsidRDefault="00E066C3" w:rsidP="003A7CA0">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Област Кюстендил: </w:t>
            </w:r>
            <w:r w:rsidR="00FC49B6">
              <w:rPr>
                <w:rFonts w:ascii="Times New Roman" w:hAnsi="Times New Roman"/>
                <w:lang w:val="en-US"/>
              </w:rPr>
              <w:t>3</w:t>
            </w:r>
            <w:r w:rsidR="003A7CA0">
              <w:rPr>
                <w:rFonts w:ascii="Times New Roman" w:hAnsi="Times New Roman"/>
              </w:rPr>
              <w:t>0</w:t>
            </w:r>
            <w:r w:rsidRPr="00543F17">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5924CF" w14:textId="77777777" w:rsidR="00E066C3" w:rsidRPr="00543F17" w:rsidRDefault="00E066C3" w:rsidP="00E066C3">
            <w:pPr>
              <w:spacing w:before="60" w:after="60"/>
              <w:jc w:val="center"/>
              <w:rPr>
                <w:b/>
                <w:sz w:val="22"/>
                <w:szCs w:val="22"/>
                <w:lang w:val="bg-BG"/>
              </w:rPr>
            </w:pPr>
          </w:p>
          <w:p w14:paraId="7EE5D776"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p w14:paraId="478D79C7"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5287C7E5" w14:textId="77777777" w:rsidR="00E066C3" w:rsidRPr="00543F17" w:rsidRDefault="00E066C3" w:rsidP="00E066C3">
            <w:pPr>
              <w:spacing w:before="60" w:after="60"/>
              <w:jc w:val="center"/>
              <w:rPr>
                <w:b/>
                <w:sz w:val="22"/>
                <w:szCs w:val="22"/>
                <w:lang w:val="bg-BG"/>
              </w:rPr>
            </w:pPr>
          </w:p>
          <w:p w14:paraId="3E0C8A1D"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p w14:paraId="1985B2AB"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21B3FEC" w14:textId="77777777" w:rsidR="00E066C3" w:rsidRPr="00543F17" w:rsidRDefault="00E066C3" w:rsidP="00E066C3">
            <w:pPr>
              <w:spacing w:before="60" w:after="60"/>
              <w:jc w:val="center"/>
              <w:rPr>
                <w:b/>
                <w:sz w:val="22"/>
                <w:szCs w:val="22"/>
                <w:lang w:val="bg-BG"/>
              </w:rPr>
            </w:pPr>
          </w:p>
          <w:p w14:paraId="392408C3" w14:textId="6A6FFBDA"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r>
      <w:tr w:rsidR="00E066C3" w:rsidRPr="00543F17" w14:paraId="7E63EC96"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D96E46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79E5AB5D" w14:textId="2DBAA597" w:rsidR="00E066C3" w:rsidRPr="00543F17" w:rsidRDefault="00E066C3" w:rsidP="00E066C3">
            <w:pPr>
              <w:spacing w:before="60" w:after="60"/>
              <w:jc w:val="both"/>
              <w:rPr>
                <w:sz w:val="22"/>
                <w:szCs w:val="22"/>
                <w:lang w:val="bg-BG"/>
              </w:rPr>
            </w:pPr>
            <w:r w:rsidRPr="00543F17">
              <w:rPr>
                <w:sz w:val="22"/>
                <w:szCs w:val="22"/>
                <w:lang w:val="bg-BG"/>
              </w:rPr>
              <w:t xml:space="preserve">В случаите, когато кандидатът е </w:t>
            </w:r>
            <w:r w:rsidRPr="00FC49B6">
              <w:rPr>
                <w:b/>
                <w:sz w:val="22"/>
                <w:szCs w:val="22"/>
                <w:lang w:val="bg-BG"/>
              </w:rPr>
              <w:t>средно</w:t>
            </w:r>
            <w:r w:rsidRPr="00543F17">
              <w:rPr>
                <w:sz w:val="22"/>
                <w:szCs w:val="22"/>
                <w:lang w:val="bg-BG"/>
              </w:rPr>
              <w:t xml:space="preserve"> предприятие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w:t>
            </w:r>
            <w:r w:rsidR="007C086C">
              <w:rPr>
                <w:sz w:val="22"/>
                <w:szCs w:val="22"/>
                <w:lang w:val="bg-BG"/>
              </w:rPr>
              <w:t xml:space="preserve"> </w:t>
            </w:r>
            <w:r w:rsidRPr="00543F17">
              <w:rPr>
                <w:sz w:val="22"/>
                <w:szCs w:val="22"/>
                <w:lang w:val="bg-BG"/>
              </w:rPr>
              <w:t>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7AEC03F8" w14:textId="6C6F5537" w:rsidR="00E066C3" w:rsidRPr="00543F17" w:rsidRDefault="003A7CA0" w:rsidP="00E066C3">
            <w:pPr>
              <w:pStyle w:val="ListParagraph"/>
              <w:numPr>
                <w:ilvl w:val="0"/>
                <w:numId w:val="12"/>
              </w:numPr>
              <w:spacing w:before="60" w:after="60"/>
              <w:jc w:val="both"/>
              <w:rPr>
                <w:rFonts w:ascii="Times New Roman" w:hAnsi="Times New Roman"/>
              </w:rPr>
            </w:pPr>
            <w:r>
              <w:rPr>
                <w:rFonts w:ascii="Times New Roman" w:hAnsi="Times New Roman"/>
              </w:rPr>
              <w:t xml:space="preserve">София град (столица): </w:t>
            </w:r>
            <w:r w:rsidR="00FC49B6">
              <w:rPr>
                <w:rFonts w:ascii="Times New Roman" w:hAnsi="Times New Roman"/>
                <w:lang w:val="en-US"/>
              </w:rPr>
              <w:t>1</w:t>
            </w:r>
            <w:r>
              <w:rPr>
                <w:rFonts w:ascii="Times New Roman" w:hAnsi="Times New Roman"/>
              </w:rPr>
              <w:t>5</w:t>
            </w:r>
            <w:r w:rsidR="00E066C3" w:rsidRPr="00543F17">
              <w:rPr>
                <w:rFonts w:ascii="Times New Roman" w:hAnsi="Times New Roman"/>
              </w:rPr>
              <w:t>%;</w:t>
            </w:r>
          </w:p>
          <w:p w14:paraId="4B614498" w14:textId="56D5AA9E"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София област: </w:t>
            </w:r>
            <w:r w:rsidR="00FC49B6">
              <w:rPr>
                <w:rFonts w:ascii="Times New Roman" w:hAnsi="Times New Roman"/>
                <w:lang w:val="en-US"/>
              </w:rPr>
              <w:t>45</w:t>
            </w:r>
            <w:r w:rsidRPr="00543F17">
              <w:rPr>
                <w:rFonts w:ascii="Times New Roman" w:hAnsi="Times New Roman"/>
              </w:rPr>
              <w:t>%;</w:t>
            </w:r>
          </w:p>
          <w:p w14:paraId="6D914CAA" w14:textId="27C8C264"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Област Благоевград: </w:t>
            </w:r>
            <w:r w:rsidR="00FC49B6">
              <w:rPr>
                <w:rFonts w:ascii="Times New Roman" w:hAnsi="Times New Roman"/>
                <w:lang w:val="en-US"/>
              </w:rPr>
              <w:t>45</w:t>
            </w:r>
            <w:r w:rsidRPr="00543F17">
              <w:rPr>
                <w:rFonts w:ascii="Times New Roman" w:hAnsi="Times New Roman"/>
              </w:rPr>
              <w:t>%;</w:t>
            </w:r>
          </w:p>
          <w:p w14:paraId="7A37009A" w14:textId="5BD6441A"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Област Перник: </w:t>
            </w:r>
            <w:r w:rsidR="00FC49B6">
              <w:rPr>
                <w:rFonts w:ascii="Times New Roman" w:hAnsi="Times New Roman"/>
                <w:lang w:val="en-US"/>
              </w:rPr>
              <w:t>2</w:t>
            </w:r>
            <w:r w:rsidRPr="00543F17">
              <w:rPr>
                <w:rFonts w:ascii="Times New Roman" w:hAnsi="Times New Roman"/>
              </w:rPr>
              <w:t>0%;</w:t>
            </w:r>
          </w:p>
          <w:p w14:paraId="20C4FE50" w14:textId="45FF881D" w:rsidR="00E066C3" w:rsidRPr="00543F17" w:rsidRDefault="00E066C3" w:rsidP="003A7CA0">
            <w:pPr>
              <w:pStyle w:val="ListParagraph"/>
              <w:numPr>
                <w:ilvl w:val="0"/>
                <w:numId w:val="12"/>
              </w:numPr>
              <w:spacing w:before="60" w:after="60"/>
              <w:jc w:val="both"/>
            </w:pPr>
            <w:r w:rsidRPr="00543F17">
              <w:rPr>
                <w:rFonts w:ascii="Times New Roman" w:hAnsi="Times New Roman"/>
              </w:rPr>
              <w:t xml:space="preserve">Област Кюстендил: </w:t>
            </w:r>
            <w:r w:rsidR="00FC49B6">
              <w:rPr>
                <w:rFonts w:ascii="Times New Roman" w:hAnsi="Times New Roman"/>
                <w:lang w:val="en-US"/>
              </w:rPr>
              <w:t>2</w:t>
            </w:r>
            <w:r w:rsidR="003A7CA0">
              <w:rPr>
                <w:rFonts w:ascii="Times New Roman" w:hAnsi="Times New Roman"/>
              </w:rPr>
              <w:t>0</w:t>
            </w:r>
            <w:r w:rsidRPr="00543F17">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D5D0246" w14:textId="77777777" w:rsidR="00E066C3" w:rsidRPr="00543F17" w:rsidRDefault="00E066C3" w:rsidP="00E066C3">
            <w:pPr>
              <w:spacing w:before="60" w:after="60"/>
              <w:jc w:val="center"/>
              <w:rPr>
                <w:b/>
                <w:sz w:val="22"/>
                <w:szCs w:val="22"/>
                <w:lang w:val="bg-BG"/>
              </w:rPr>
            </w:pPr>
          </w:p>
          <w:p w14:paraId="142CE943"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p w14:paraId="405D1436"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19FD5ACD" w14:textId="77777777" w:rsidR="00E066C3" w:rsidRPr="00543F17" w:rsidRDefault="00E066C3" w:rsidP="00E066C3">
            <w:pPr>
              <w:spacing w:before="60" w:after="60"/>
              <w:jc w:val="center"/>
              <w:rPr>
                <w:b/>
                <w:sz w:val="22"/>
                <w:szCs w:val="22"/>
                <w:lang w:val="bg-BG"/>
              </w:rPr>
            </w:pPr>
          </w:p>
          <w:p w14:paraId="27912B70"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p w14:paraId="4DDD2A97"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73C2DAD" w14:textId="77777777" w:rsidR="00E066C3" w:rsidRPr="00543F17" w:rsidRDefault="00E066C3" w:rsidP="00E066C3">
            <w:pPr>
              <w:spacing w:before="60" w:after="60"/>
              <w:jc w:val="center"/>
              <w:rPr>
                <w:b/>
                <w:sz w:val="22"/>
                <w:szCs w:val="22"/>
                <w:lang w:val="bg-BG"/>
              </w:rPr>
            </w:pPr>
          </w:p>
          <w:p w14:paraId="38B7CDEE" w14:textId="2AB0EBFD"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r>
      <w:tr w:rsidR="00E066C3" w:rsidRPr="00543F17" w14:paraId="6C97F3E0"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4D0486A"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576E060" w14:textId="7C65F2E1" w:rsidR="00E066C3" w:rsidRPr="00543F17" w:rsidRDefault="00E066C3" w:rsidP="00153744">
            <w:pPr>
              <w:spacing w:before="60" w:after="60"/>
              <w:jc w:val="both"/>
              <w:rPr>
                <w:sz w:val="22"/>
                <w:szCs w:val="22"/>
                <w:lang w:val="bg-BG"/>
              </w:rPr>
            </w:pPr>
            <w:r w:rsidRPr="00543F17">
              <w:rPr>
                <w:sz w:val="22"/>
                <w:szCs w:val="22"/>
                <w:lang w:val="bg-BG"/>
              </w:rPr>
              <w:t>В случаите когато проекта се изпълнява при условията на режим „минимална помощ” (</w:t>
            </w:r>
            <w:proofErr w:type="spellStart"/>
            <w:r w:rsidRPr="00543F17">
              <w:rPr>
                <w:sz w:val="22"/>
                <w:szCs w:val="22"/>
                <w:lang w:val="bg-BG"/>
              </w:rPr>
              <w:t>de</w:t>
            </w:r>
            <w:proofErr w:type="spellEnd"/>
            <w:r w:rsidRPr="00543F17">
              <w:rPr>
                <w:sz w:val="22"/>
                <w:szCs w:val="22"/>
                <w:lang w:val="bg-BG"/>
              </w:rPr>
              <w:t xml:space="preserve"> </w:t>
            </w:r>
            <w:proofErr w:type="spellStart"/>
            <w:r w:rsidRPr="00543F17">
              <w:rPr>
                <w:sz w:val="22"/>
                <w:szCs w:val="22"/>
                <w:lang w:val="bg-BG"/>
              </w:rPr>
              <w:t>minimis</w:t>
            </w:r>
            <w:proofErr w:type="spellEnd"/>
            <w:r w:rsidRPr="00543F17">
              <w:rPr>
                <w:sz w:val="22"/>
                <w:szCs w:val="22"/>
                <w:lang w:val="bg-BG"/>
              </w:rPr>
              <w:t>)</w:t>
            </w:r>
            <w:r w:rsidR="00153744" w:rsidRPr="00543F17">
              <w:t xml:space="preserve"> </w:t>
            </w:r>
            <w:r w:rsidR="00153744" w:rsidRPr="00543F17">
              <w:rPr>
                <w:sz w:val="22"/>
                <w:szCs w:val="22"/>
                <w:lang w:val="bg-BG"/>
              </w:rPr>
              <w:t xml:space="preserve">съгласно Регламент (ЕС) № </w:t>
            </w:r>
            <w:r w:rsidR="000E39AA" w:rsidRPr="000E39AA">
              <w:rPr>
                <w:sz w:val="22"/>
                <w:szCs w:val="22"/>
                <w:lang w:val="bg-BG"/>
              </w:rPr>
              <w:t>2023/2831</w:t>
            </w:r>
            <w:r w:rsidRPr="00543F17">
              <w:rPr>
                <w:sz w:val="22"/>
                <w:szCs w:val="22"/>
                <w:lang w:val="bg-BG"/>
              </w:rPr>
              <w:t xml:space="preserve">, интензитетът на безвъзмездната помощ е по-нисък или равен на </w:t>
            </w:r>
            <w:r w:rsidR="00153744" w:rsidRPr="00543F17">
              <w:rPr>
                <w:sz w:val="22"/>
                <w:szCs w:val="22"/>
                <w:lang w:val="bg-BG"/>
              </w:rPr>
              <w:t>50</w:t>
            </w:r>
            <w:r w:rsidRPr="00543F17">
              <w:rPr>
                <w:sz w:val="22"/>
                <w:szCs w:val="22"/>
                <w:lang w:val="bg-BG"/>
              </w:rPr>
              <w:t>% от общите допустими разходи по Елемент А/Елемент Б,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C8AA2DC" w14:textId="730BFD00"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7D969F8B" w14:textId="2DF5D62C"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16739E98" w14:textId="4B26227C"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r>
      <w:tr w:rsidR="00E066C3" w:rsidRPr="00543F17" w14:paraId="5D2D8B0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5C97E00"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DF39D5E" w14:textId="2128B9BD" w:rsidR="00E066C3" w:rsidRPr="00543F17" w:rsidRDefault="00675C69" w:rsidP="000D16B2">
            <w:pPr>
              <w:spacing w:before="60" w:after="60"/>
              <w:jc w:val="both"/>
              <w:rPr>
                <w:sz w:val="22"/>
                <w:szCs w:val="22"/>
                <w:lang w:val="bg-BG"/>
              </w:rPr>
            </w:pPr>
            <w:r w:rsidRPr="00675C69">
              <w:rPr>
                <w:sz w:val="22"/>
                <w:szCs w:val="22"/>
                <w:lang w:val="bg-BG"/>
              </w:rPr>
              <w:t xml:space="preserve">Общите допустими разходи (помощ плюс собствено съфинансиране) за повишаване на киберсигурността и поверителността на данните </w:t>
            </w:r>
            <w:r w:rsidRPr="00543F17">
              <w:rPr>
                <w:sz w:val="22"/>
                <w:szCs w:val="22"/>
                <w:lang w:val="bg-BG"/>
              </w:rPr>
              <w:t xml:space="preserve">по Елемент Б не надвишават </w:t>
            </w:r>
            <w:r>
              <w:rPr>
                <w:sz w:val="22"/>
                <w:szCs w:val="22"/>
                <w:lang w:val="bg-BG"/>
              </w:rPr>
              <w:t>4</w:t>
            </w:r>
            <w:r w:rsidRPr="00543F17">
              <w:rPr>
                <w:sz w:val="22"/>
                <w:szCs w:val="22"/>
                <w:lang w:val="bg-BG"/>
              </w:rPr>
              <w:t>0 000 лева</w:t>
            </w:r>
            <w:r w:rsidR="000D16B2">
              <w:rPr>
                <w:sz w:val="22"/>
                <w:szCs w:val="22"/>
                <w:lang w:val="en-US"/>
              </w:rPr>
              <w:t xml:space="preserve"> (</w:t>
            </w:r>
            <w:r w:rsidR="000D16B2" w:rsidRPr="000D16B2">
              <w:rPr>
                <w:sz w:val="22"/>
                <w:szCs w:val="22"/>
                <w:lang w:val="bg-BG"/>
              </w:rPr>
              <w:t>20 451,67 евро</w:t>
            </w:r>
            <w:r w:rsidR="000D16B2">
              <w:rPr>
                <w:sz w:val="22"/>
                <w:szCs w:val="22"/>
                <w:lang w:val="en-US"/>
              </w:rPr>
              <w:t>)</w:t>
            </w:r>
            <w:r w:rsidRPr="00543F17">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E8F10B" w14:textId="0A6DD9E9"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474214B" w14:textId="334D6CC1"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762DFC1B" w14:textId="3C51E8ED"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r>
      <w:tr w:rsidR="00E066C3" w:rsidRPr="00543F17" w14:paraId="70F8A26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6009C4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077D7E3" w14:textId="0997DCFF" w:rsidR="00E066C3" w:rsidRPr="00543F17" w:rsidRDefault="00675C69" w:rsidP="00675C69">
            <w:pPr>
              <w:spacing w:before="60" w:after="60"/>
              <w:jc w:val="both"/>
              <w:rPr>
                <w:sz w:val="22"/>
                <w:szCs w:val="22"/>
                <w:lang w:val="bg-BG"/>
              </w:rPr>
            </w:pPr>
            <w:r w:rsidRPr="00675C69">
              <w:rPr>
                <w:sz w:val="22"/>
                <w:szCs w:val="22"/>
                <w:lang w:val="bg-BG"/>
              </w:rPr>
              <w:t xml:space="preserve">Общите допустими разходи (помощ плюс собствено съфинансиране) за въвеждане на стандарти в областта на Индустрия 4.0 </w:t>
            </w:r>
            <w:r w:rsidRPr="00543F17">
              <w:rPr>
                <w:sz w:val="22"/>
                <w:szCs w:val="22"/>
                <w:lang w:val="bg-BG"/>
              </w:rPr>
              <w:t xml:space="preserve">по Елемент Б не надвишават </w:t>
            </w:r>
            <w:r>
              <w:rPr>
                <w:sz w:val="22"/>
                <w:szCs w:val="22"/>
                <w:lang w:val="bg-BG"/>
              </w:rPr>
              <w:t>2</w:t>
            </w:r>
            <w:r w:rsidRPr="00543F17">
              <w:rPr>
                <w:sz w:val="22"/>
                <w:szCs w:val="22"/>
                <w:lang w:val="bg-BG"/>
              </w:rPr>
              <w:t>0 000 лева</w:t>
            </w:r>
            <w:r w:rsidR="000D16B2">
              <w:rPr>
                <w:sz w:val="22"/>
                <w:szCs w:val="22"/>
                <w:lang w:val="bg-BG"/>
              </w:rPr>
              <w:t xml:space="preserve"> </w:t>
            </w:r>
            <w:r w:rsidR="000D16B2">
              <w:rPr>
                <w:sz w:val="22"/>
                <w:szCs w:val="22"/>
                <w:lang w:val="en-US"/>
              </w:rPr>
              <w:t>(</w:t>
            </w:r>
            <w:r w:rsidR="000D16B2" w:rsidRPr="000D16B2">
              <w:rPr>
                <w:sz w:val="22"/>
                <w:szCs w:val="22"/>
                <w:lang w:val="en-US"/>
              </w:rPr>
              <w:t xml:space="preserve">10 225, 83 </w:t>
            </w:r>
            <w:proofErr w:type="spellStart"/>
            <w:r w:rsidR="000D16B2" w:rsidRPr="000D16B2">
              <w:rPr>
                <w:sz w:val="22"/>
                <w:szCs w:val="22"/>
                <w:lang w:val="en-US"/>
              </w:rPr>
              <w:t>евро</w:t>
            </w:r>
            <w:proofErr w:type="spellEnd"/>
            <w:r w:rsidR="000D16B2">
              <w:rPr>
                <w:sz w:val="22"/>
                <w:szCs w:val="22"/>
                <w:lang w:val="en-US"/>
              </w:rPr>
              <w:t>)</w:t>
            </w:r>
            <w:r w:rsidRPr="00543F17">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A1EA9F" w14:textId="2759700F"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EB2905B" w14:textId="2D2CB62F"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358CE8C" w14:textId="2755EE89"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42025F">
              <w:rPr>
                <w:b/>
                <w:sz w:val="22"/>
                <w:szCs w:val="22"/>
                <w:lang w:val="bg-BG"/>
              </w:rPr>
            </w:r>
            <w:r w:rsidR="0042025F">
              <w:rPr>
                <w:b/>
                <w:sz w:val="22"/>
                <w:szCs w:val="22"/>
                <w:lang w:val="bg-BG"/>
              </w:rPr>
              <w:fldChar w:fldCharType="separate"/>
            </w:r>
            <w:r w:rsidRPr="00543F17">
              <w:rPr>
                <w:b/>
                <w:sz w:val="22"/>
                <w:szCs w:val="22"/>
                <w:lang w:val="bg-BG"/>
              </w:rPr>
              <w:fldChar w:fldCharType="end"/>
            </w:r>
          </w:p>
        </w:tc>
      </w:tr>
      <w:tr w:rsidR="00E066C3" w:rsidRPr="00543F17" w14:paraId="313AEA57"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78240A3"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AF68DCC" w14:textId="4D88CF47" w:rsidR="00E066C3" w:rsidRPr="00543F17" w:rsidRDefault="00BB6575" w:rsidP="005F5ABF">
            <w:pPr>
              <w:spacing w:before="60" w:after="60"/>
              <w:jc w:val="both"/>
              <w:rPr>
                <w:sz w:val="22"/>
                <w:szCs w:val="22"/>
                <w:lang w:val="bg-BG"/>
              </w:rPr>
            </w:pPr>
            <w:r w:rsidRPr="00BB6575">
              <w:rPr>
                <w:sz w:val="22"/>
                <w:szCs w:val="22"/>
                <w:lang w:val="bg-BG"/>
              </w:rPr>
              <w:t>В случай на режим „регионална инвестиционна помощ” по Елемент А</w:t>
            </w:r>
            <w:r>
              <w:rPr>
                <w:sz w:val="22"/>
                <w:szCs w:val="22"/>
                <w:lang w:val="bg-BG"/>
              </w:rPr>
              <w:t>,</w:t>
            </w:r>
            <w:r w:rsidRPr="00BB6575">
              <w:rPr>
                <w:sz w:val="22"/>
                <w:szCs w:val="22"/>
                <w:lang w:val="bg-BG"/>
              </w:rPr>
              <w:t xml:space="preserve"> </w:t>
            </w:r>
            <w:r>
              <w:rPr>
                <w:sz w:val="22"/>
                <w:szCs w:val="22"/>
                <w:lang w:val="bg-BG"/>
              </w:rPr>
              <w:t>н</w:t>
            </w:r>
            <w:r w:rsidR="00E066C3" w:rsidRPr="00543F17">
              <w:rPr>
                <w:sz w:val="22"/>
                <w:szCs w:val="22"/>
                <w:lang w:val="bg-BG"/>
              </w:rPr>
              <w:t>ай-</w:t>
            </w:r>
            <w:r w:rsidR="00E066C3" w:rsidRPr="00322E16">
              <w:rPr>
                <w:sz w:val="22"/>
                <w:szCs w:val="22"/>
                <w:lang w:val="bg-BG"/>
              </w:rPr>
              <w:t>малко 25</w:t>
            </w:r>
            <w:r w:rsidRPr="00322E16">
              <w:rPr>
                <w:sz w:val="22"/>
                <w:szCs w:val="22"/>
                <w:lang w:val="bg-BG"/>
              </w:rPr>
              <w:t xml:space="preserve"> </w:t>
            </w:r>
            <w:r w:rsidR="00E066C3" w:rsidRPr="00322E16">
              <w:rPr>
                <w:sz w:val="22"/>
                <w:szCs w:val="22"/>
                <w:lang w:val="bg-BG"/>
              </w:rPr>
              <w:t xml:space="preserve">% от общите допустими разходи по </w:t>
            </w:r>
            <w:r w:rsidRPr="00322E16">
              <w:rPr>
                <w:sz w:val="22"/>
                <w:szCs w:val="22"/>
                <w:lang w:val="bg-BG"/>
              </w:rPr>
              <w:t>Елемент А</w:t>
            </w:r>
            <w:r w:rsidR="00E066C3" w:rsidRPr="00322E16">
              <w:rPr>
                <w:sz w:val="22"/>
                <w:szCs w:val="22"/>
                <w:lang w:val="bg-BG"/>
              </w:rPr>
              <w:t xml:space="preserve"> са съфинансирани чрез собствени средства на кандидата или със средства от</w:t>
            </w:r>
            <w:r w:rsidR="00E066C3" w:rsidRPr="00543F17">
              <w:rPr>
                <w:sz w:val="22"/>
                <w:szCs w:val="22"/>
                <w:lang w:val="bg-BG"/>
              </w:rPr>
              <w:t xml:space="preserve"> външни източници, които изключват всякаква публична подкрепа</w:t>
            </w:r>
            <w:r w:rsidR="00E066C3" w:rsidRPr="00543F17">
              <w:rPr>
                <w:sz w:val="22"/>
                <w:szCs w:val="22"/>
                <w:lang w:val="en-US"/>
              </w:rPr>
              <w:t xml:space="preserve"> </w:t>
            </w:r>
            <w:r w:rsidR="00E066C3" w:rsidRPr="00543F17">
              <w:rPr>
                <w:sz w:val="22"/>
                <w:szCs w:val="22"/>
                <w:lang w:val="bg-BG"/>
              </w:rPr>
              <w:t>(държавно подпомагане).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FAAAA1F" w14:textId="0548A129"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14D2707" w14:textId="4E5B5778"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42025F">
              <w:rPr>
                <w:sz w:val="22"/>
                <w:szCs w:val="22"/>
                <w:lang w:val="bg-BG"/>
              </w:rPr>
            </w:r>
            <w:r w:rsidR="0042025F">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7DF0120" w14:textId="77777777" w:rsidR="00E066C3" w:rsidRPr="00543F17" w:rsidRDefault="00E066C3" w:rsidP="00E066C3">
            <w:pPr>
              <w:spacing w:before="60" w:after="60"/>
              <w:jc w:val="center"/>
              <w:rPr>
                <w:b/>
                <w:sz w:val="22"/>
                <w:szCs w:val="22"/>
                <w:lang w:val="bg-BG"/>
              </w:rPr>
            </w:pPr>
          </w:p>
        </w:tc>
      </w:tr>
    </w:tbl>
    <w:p w14:paraId="15DE4E91" w14:textId="6F9EA895" w:rsidR="00EA4BEF" w:rsidRPr="00543F17" w:rsidRDefault="00EA4BEF" w:rsidP="00176D84">
      <w:pPr>
        <w:ind w:right="253"/>
        <w:jc w:val="both"/>
        <w:rPr>
          <w:sz w:val="22"/>
          <w:szCs w:val="22"/>
          <w:lang w:val="bg-BG"/>
        </w:rPr>
      </w:pPr>
    </w:p>
    <w:p w14:paraId="793C19D4" w14:textId="221A23A4" w:rsidR="00754B28" w:rsidRPr="00543F17" w:rsidRDefault="00754B28" w:rsidP="00037058">
      <w:pPr>
        <w:spacing w:after="120"/>
        <w:jc w:val="both"/>
        <w:rPr>
          <w:bCs/>
          <w:sz w:val="22"/>
          <w:szCs w:val="22"/>
          <w:lang w:val="bg-BG"/>
        </w:rPr>
      </w:pPr>
      <w:r w:rsidRPr="00543F17">
        <w:rPr>
          <w:bCs/>
          <w:sz w:val="22"/>
          <w:szCs w:val="22"/>
          <w:lang w:val="bg-BG"/>
        </w:rPr>
        <w:t xml:space="preserve">В случай че по време на оценката се установи </w:t>
      </w:r>
      <w:r w:rsidR="006F0491" w:rsidRPr="00543F17">
        <w:rPr>
          <w:bCs/>
          <w:sz w:val="22"/>
          <w:szCs w:val="22"/>
          <w:lang w:val="bg-BG"/>
        </w:rPr>
        <w:t xml:space="preserve">надвишаване на интензитета на безвъзмездната финансова </w:t>
      </w:r>
      <w:r w:rsidR="006F0491" w:rsidRPr="00D37B14">
        <w:rPr>
          <w:bCs/>
          <w:sz w:val="22"/>
          <w:szCs w:val="22"/>
          <w:lang w:val="bg-BG"/>
        </w:rPr>
        <w:t>помощ и/или максималния размер на безвъзмездната финансова помощ и/или друг вид ограничения, определени в Условията за кандидатстване,</w:t>
      </w:r>
      <w:r w:rsidRPr="00D37B14">
        <w:rPr>
          <w:bCs/>
          <w:sz w:val="22"/>
          <w:szCs w:val="22"/>
          <w:lang w:val="bg-BG"/>
        </w:rPr>
        <w:t xml:space="preserve"> Оценителната комисия</w:t>
      </w:r>
      <w:r w:rsidRPr="00543F17">
        <w:rPr>
          <w:bCs/>
          <w:sz w:val="22"/>
          <w:szCs w:val="22"/>
          <w:lang w:val="bg-BG"/>
        </w:rPr>
        <w:t xml:space="preserve"> служебно го намалява до максимално допустимия интензитет и/или размер. </w:t>
      </w:r>
    </w:p>
    <w:p w14:paraId="6D145809" w14:textId="74B0EA33" w:rsidR="00B44291" w:rsidRPr="00543F17" w:rsidRDefault="00E83664" w:rsidP="00037058">
      <w:pPr>
        <w:spacing w:after="120"/>
        <w:jc w:val="both"/>
        <w:rPr>
          <w:bCs/>
          <w:sz w:val="22"/>
          <w:szCs w:val="22"/>
          <w:lang w:val="bg-BG"/>
        </w:rPr>
      </w:pPr>
      <w:r w:rsidRPr="00543F17">
        <w:rPr>
          <w:bCs/>
          <w:sz w:val="22"/>
          <w:szCs w:val="22"/>
          <w:lang w:val="bg-BG"/>
        </w:rPr>
        <w:t>В случаите, когато и след допълнително изискване в</w:t>
      </w:r>
      <w:r w:rsidR="00686ED7">
        <w:rPr>
          <w:bCs/>
          <w:sz w:val="22"/>
          <w:szCs w:val="22"/>
          <w:lang w:val="bg-BG"/>
        </w:rPr>
        <w:t xml:space="preserve"> поле</w:t>
      </w:r>
      <w:r w:rsidRPr="00543F17">
        <w:rPr>
          <w:bCs/>
          <w:sz w:val="22"/>
          <w:szCs w:val="22"/>
          <w:lang w:val="bg-BG"/>
        </w:rPr>
        <w:t xml:space="preserve"> </w:t>
      </w:r>
      <w:r w:rsidR="00686ED7">
        <w:rPr>
          <w:bCs/>
          <w:sz w:val="22"/>
          <w:szCs w:val="22"/>
          <w:lang w:val="bg-BG"/>
        </w:rPr>
        <w:t>„</w:t>
      </w:r>
      <w:r w:rsidRPr="00543F17">
        <w:rPr>
          <w:bCs/>
          <w:sz w:val="22"/>
          <w:szCs w:val="22"/>
          <w:lang w:val="bg-BG"/>
        </w:rPr>
        <w:t>Техническата спецификация</w:t>
      </w:r>
      <w:r w:rsidR="0074728F" w:rsidRPr="0074728F">
        <w:t xml:space="preserve"> </w:t>
      </w:r>
      <w:r w:rsidR="0074728F" w:rsidRPr="0074728F">
        <w:rPr>
          <w:bCs/>
          <w:sz w:val="22"/>
          <w:szCs w:val="22"/>
          <w:lang w:val="bg-BG"/>
        </w:rPr>
        <w:t>на предвидените за закупуване ДМА и/или ДНА</w:t>
      </w:r>
      <w:r w:rsidR="00686ED7">
        <w:rPr>
          <w:bCs/>
          <w:sz w:val="22"/>
          <w:szCs w:val="22"/>
          <w:lang w:val="bg-BG"/>
        </w:rPr>
        <w:t>“ в раздел „Е-Декларации“ от Формуляра за кандидатстване</w:t>
      </w:r>
      <w:r w:rsidRPr="00543F17">
        <w:rPr>
          <w:bCs/>
          <w:sz w:val="22"/>
          <w:szCs w:val="22"/>
          <w:lang w:val="bg-BG"/>
        </w:rPr>
        <w:t xml:space="preserve"> не е посочен актив, заложен в бюджета на проекта, </w:t>
      </w:r>
      <w:r w:rsidR="00026E51" w:rsidRPr="00026E51">
        <w:rPr>
          <w:bCs/>
          <w:sz w:val="22"/>
          <w:szCs w:val="22"/>
          <w:lang w:val="bg-BG"/>
        </w:rPr>
        <w:t>не е посочено наименование на технологията от Индустрия 4.0, която се въвежда чрез съответния актив</w:t>
      </w:r>
      <w:r w:rsidR="00B853ED">
        <w:rPr>
          <w:bCs/>
          <w:sz w:val="22"/>
          <w:szCs w:val="22"/>
          <w:lang w:val="bg-BG"/>
        </w:rPr>
        <w:t xml:space="preserve"> (приложимо за Елемент А)</w:t>
      </w:r>
      <w:r w:rsidR="00026E51" w:rsidRPr="00026E51">
        <w:rPr>
          <w:bCs/>
          <w:sz w:val="22"/>
          <w:szCs w:val="22"/>
          <w:lang w:val="bg-BG"/>
        </w:rPr>
        <w:t>,</w:t>
      </w:r>
      <w:r w:rsidR="00026E51">
        <w:rPr>
          <w:bCs/>
          <w:sz w:val="22"/>
          <w:szCs w:val="22"/>
          <w:lang w:val="bg-BG"/>
        </w:rPr>
        <w:t xml:space="preserve"> </w:t>
      </w:r>
      <w:r w:rsidRPr="00543F17">
        <w:rPr>
          <w:bCs/>
          <w:sz w:val="22"/>
          <w:szCs w:val="22"/>
          <w:lang w:val="bg-BG"/>
        </w:rPr>
        <w:t>или не са посочени минимални технически и/или функционални характеристики на даден актив, заложен в бюджета на проекта, Оценителната комисия служебно премахва разходите за съответния/те актив/и от бюджета на проекта.</w:t>
      </w:r>
    </w:p>
    <w:p w14:paraId="719B6DDC" w14:textId="4CE03851" w:rsidR="006F0491" w:rsidRDefault="006F0491" w:rsidP="00037058">
      <w:pPr>
        <w:spacing w:after="120"/>
        <w:jc w:val="both"/>
        <w:rPr>
          <w:bCs/>
          <w:sz w:val="22"/>
          <w:szCs w:val="22"/>
        </w:rPr>
      </w:pPr>
      <w:r w:rsidRPr="00B44291">
        <w:rPr>
          <w:bCs/>
          <w:sz w:val="22"/>
          <w:szCs w:val="22"/>
          <w:lang w:val="bg-BG"/>
        </w:rPr>
        <w:t>В случаите, когато и след допълнително изискване кандидатът не представи оферта или представената оферта не съдържа всички изискуеми реквизити,</w:t>
      </w:r>
      <w:r w:rsidR="00026E51">
        <w:rPr>
          <w:bCs/>
          <w:sz w:val="22"/>
          <w:szCs w:val="22"/>
          <w:lang w:val="en-US"/>
        </w:rPr>
        <w:t xml:space="preserve"> </w:t>
      </w:r>
      <w:r w:rsidRPr="00B44291">
        <w:rPr>
          <w:bCs/>
          <w:sz w:val="22"/>
          <w:szCs w:val="22"/>
          <w:lang w:val="bg-BG"/>
        </w:rPr>
        <w:t xml:space="preserve">или техническите/функционални параметри в офертата не съответстват на минималните технически и/или функционални характеристики, посочени в </w:t>
      </w:r>
      <w:r w:rsidR="00686ED7">
        <w:rPr>
          <w:bCs/>
          <w:sz w:val="22"/>
          <w:szCs w:val="22"/>
          <w:lang w:val="bg-BG"/>
        </w:rPr>
        <w:t>поле „</w:t>
      </w:r>
      <w:r w:rsidRPr="00B44291">
        <w:rPr>
          <w:bCs/>
          <w:sz w:val="22"/>
          <w:szCs w:val="22"/>
          <w:lang w:val="bg-BG"/>
        </w:rPr>
        <w:t>Техническа спецификация</w:t>
      </w:r>
      <w:r w:rsidR="0074728F" w:rsidRPr="0074728F">
        <w:t xml:space="preserve"> </w:t>
      </w:r>
      <w:r w:rsidR="0074728F" w:rsidRPr="0074728F">
        <w:rPr>
          <w:bCs/>
          <w:sz w:val="22"/>
          <w:szCs w:val="22"/>
          <w:lang w:val="bg-BG"/>
        </w:rPr>
        <w:t>на предвидените за закупуване ДМА и/или ДНА</w:t>
      </w:r>
      <w:r w:rsidR="00686ED7">
        <w:rPr>
          <w:bCs/>
          <w:sz w:val="22"/>
          <w:szCs w:val="22"/>
          <w:lang w:val="bg-BG"/>
        </w:rPr>
        <w:t xml:space="preserve">“ </w:t>
      </w:r>
      <w:r w:rsidR="00686ED7" w:rsidRPr="00686ED7">
        <w:rPr>
          <w:bCs/>
          <w:sz w:val="22"/>
          <w:szCs w:val="22"/>
          <w:lang w:val="bg-BG"/>
        </w:rPr>
        <w:t>в раздел „Е-Декларации“ от Формуляра за кандидатстване</w:t>
      </w:r>
      <w:r w:rsidRPr="00B44291">
        <w:rPr>
          <w:bCs/>
          <w:sz w:val="22"/>
          <w:szCs w:val="22"/>
          <w:lang w:val="bg-BG"/>
        </w:rPr>
        <w:t xml:space="preserve">, Оценителната комисия служебно премахва от бюджета на проекта разходите за съответния/те актив/и, за които се отнася офертата. </w:t>
      </w:r>
      <w:r w:rsidRPr="00B44291">
        <w:rPr>
          <w:bCs/>
          <w:sz w:val="22"/>
          <w:szCs w:val="22"/>
        </w:rPr>
        <w:t xml:space="preserve">В </w:t>
      </w:r>
      <w:proofErr w:type="spellStart"/>
      <w:r w:rsidRPr="00B44291">
        <w:rPr>
          <w:bCs/>
          <w:sz w:val="22"/>
          <w:szCs w:val="22"/>
        </w:rPr>
        <w:t>случаите</w:t>
      </w:r>
      <w:proofErr w:type="spellEnd"/>
      <w:r w:rsidRPr="00B44291">
        <w:rPr>
          <w:bCs/>
          <w:sz w:val="22"/>
          <w:szCs w:val="22"/>
        </w:rPr>
        <w:t xml:space="preserve">, </w:t>
      </w:r>
      <w:proofErr w:type="spellStart"/>
      <w:r w:rsidRPr="00B44291">
        <w:rPr>
          <w:bCs/>
          <w:sz w:val="22"/>
          <w:szCs w:val="22"/>
        </w:rPr>
        <w:t>когато</w:t>
      </w:r>
      <w:proofErr w:type="spellEnd"/>
      <w:r w:rsidRPr="00B44291">
        <w:rPr>
          <w:bCs/>
          <w:sz w:val="22"/>
          <w:szCs w:val="22"/>
        </w:rPr>
        <w:t xml:space="preserve"> </w:t>
      </w:r>
      <w:proofErr w:type="spellStart"/>
      <w:r w:rsidRPr="00B44291">
        <w:rPr>
          <w:bCs/>
          <w:sz w:val="22"/>
          <w:szCs w:val="22"/>
        </w:rPr>
        <w:t>кандидатът</w:t>
      </w:r>
      <w:proofErr w:type="spellEnd"/>
      <w:r w:rsidRPr="00B44291">
        <w:rPr>
          <w:bCs/>
          <w:sz w:val="22"/>
          <w:szCs w:val="22"/>
        </w:rPr>
        <w:t xml:space="preserve"> и </w:t>
      </w:r>
      <w:proofErr w:type="spellStart"/>
      <w:r w:rsidRPr="00B44291">
        <w:rPr>
          <w:bCs/>
          <w:sz w:val="22"/>
          <w:szCs w:val="22"/>
        </w:rPr>
        <w:t>след</w:t>
      </w:r>
      <w:proofErr w:type="spellEnd"/>
      <w:r w:rsidRPr="00B44291">
        <w:rPr>
          <w:bCs/>
          <w:sz w:val="22"/>
          <w:szCs w:val="22"/>
        </w:rPr>
        <w:t xml:space="preserve"> </w:t>
      </w:r>
      <w:proofErr w:type="spellStart"/>
      <w:r w:rsidRPr="00B44291">
        <w:rPr>
          <w:bCs/>
          <w:sz w:val="22"/>
          <w:szCs w:val="22"/>
        </w:rPr>
        <w:t>допълнително</w:t>
      </w:r>
      <w:proofErr w:type="spellEnd"/>
      <w:r w:rsidRPr="00B44291">
        <w:rPr>
          <w:bCs/>
          <w:sz w:val="22"/>
          <w:szCs w:val="22"/>
        </w:rPr>
        <w:t xml:space="preserve"> </w:t>
      </w:r>
      <w:proofErr w:type="spellStart"/>
      <w:r w:rsidRPr="00B44291">
        <w:rPr>
          <w:bCs/>
          <w:sz w:val="22"/>
          <w:szCs w:val="22"/>
        </w:rPr>
        <w:t>изискване</w:t>
      </w:r>
      <w:proofErr w:type="spellEnd"/>
      <w:r w:rsidRPr="00B44291">
        <w:rPr>
          <w:bCs/>
          <w:sz w:val="22"/>
          <w:szCs w:val="22"/>
        </w:rPr>
        <w:t xml:space="preserve"> </w:t>
      </w:r>
      <w:proofErr w:type="spellStart"/>
      <w:r w:rsidRPr="00B44291">
        <w:rPr>
          <w:bCs/>
          <w:sz w:val="22"/>
          <w:szCs w:val="22"/>
        </w:rPr>
        <w:t>не</w:t>
      </w:r>
      <w:proofErr w:type="spellEnd"/>
      <w:r w:rsidRPr="00B44291">
        <w:rPr>
          <w:bCs/>
          <w:sz w:val="22"/>
          <w:szCs w:val="22"/>
        </w:rPr>
        <w:t xml:space="preserve"> е </w:t>
      </w:r>
      <w:proofErr w:type="spellStart"/>
      <w:r w:rsidRPr="00B44291">
        <w:rPr>
          <w:bCs/>
          <w:sz w:val="22"/>
          <w:szCs w:val="22"/>
        </w:rPr>
        <w:t>представил</w:t>
      </w:r>
      <w:proofErr w:type="spellEnd"/>
      <w:r w:rsidRPr="00B44291">
        <w:rPr>
          <w:bCs/>
          <w:sz w:val="22"/>
          <w:szCs w:val="22"/>
        </w:rPr>
        <w:t>/</w:t>
      </w:r>
      <w:proofErr w:type="spellStart"/>
      <w:r w:rsidRPr="00B44291">
        <w:rPr>
          <w:bCs/>
          <w:sz w:val="22"/>
          <w:szCs w:val="22"/>
        </w:rPr>
        <w:t>не</w:t>
      </w:r>
      <w:proofErr w:type="spellEnd"/>
      <w:r w:rsidRPr="00B44291">
        <w:rPr>
          <w:bCs/>
          <w:sz w:val="22"/>
          <w:szCs w:val="22"/>
        </w:rPr>
        <w:t xml:space="preserve"> е </w:t>
      </w:r>
      <w:proofErr w:type="spellStart"/>
      <w:r w:rsidRPr="00B44291">
        <w:rPr>
          <w:bCs/>
          <w:sz w:val="22"/>
          <w:szCs w:val="22"/>
        </w:rPr>
        <w:t>представил</w:t>
      </w:r>
      <w:proofErr w:type="spellEnd"/>
      <w:r w:rsidRPr="00B44291">
        <w:rPr>
          <w:bCs/>
          <w:sz w:val="22"/>
          <w:szCs w:val="22"/>
        </w:rPr>
        <w:t xml:space="preserve"> </w:t>
      </w:r>
      <w:proofErr w:type="spellStart"/>
      <w:r w:rsidRPr="00B44291">
        <w:rPr>
          <w:bCs/>
          <w:sz w:val="22"/>
          <w:szCs w:val="22"/>
        </w:rPr>
        <w:t>съгласно</w:t>
      </w:r>
      <w:proofErr w:type="spellEnd"/>
      <w:r w:rsidRPr="00B44291">
        <w:rPr>
          <w:bCs/>
          <w:sz w:val="22"/>
          <w:szCs w:val="22"/>
        </w:rPr>
        <w:t xml:space="preserve"> </w:t>
      </w:r>
      <w:proofErr w:type="spellStart"/>
      <w:r w:rsidRPr="00B44291">
        <w:rPr>
          <w:bCs/>
          <w:sz w:val="22"/>
          <w:szCs w:val="22"/>
        </w:rPr>
        <w:t>изискванията</w:t>
      </w:r>
      <w:proofErr w:type="spellEnd"/>
      <w:r w:rsidRPr="00B44291">
        <w:rPr>
          <w:bCs/>
          <w:sz w:val="22"/>
          <w:szCs w:val="22"/>
        </w:rPr>
        <w:t xml:space="preserve"> </w:t>
      </w:r>
      <w:proofErr w:type="spellStart"/>
      <w:r w:rsidRPr="00B44291">
        <w:rPr>
          <w:bCs/>
          <w:sz w:val="22"/>
          <w:szCs w:val="22"/>
        </w:rPr>
        <w:t>оферта</w:t>
      </w:r>
      <w:proofErr w:type="spellEnd"/>
      <w:r w:rsidRPr="00B44291">
        <w:rPr>
          <w:bCs/>
          <w:sz w:val="22"/>
          <w:szCs w:val="22"/>
        </w:rPr>
        <w:t xml:space="preserve"> за </w:t>
      </w:r>
      <w:proofErr w:type="spellStart"/>
      <w:r w:rsidRPr="00B44291">
        <w:rPr>
          <w:bCs/>
          <w:sz w:val="22"/>
          <w:szCs w:val="22"/>
        </w:rPr>
        <w:t>нито</w:t>
      </w:r>
      <w:proofErr w:type="spellEnd"/>
      <w:r w:rsidRPr="00B44291">
        <w:rPr>
          <w:bCs/>
          <w:sz w:val="22"/>
          <w:szCs w:val="22"/>
        </w:rPr>
        <w:t xml:space="preserve"> </w:t>
      </w:r>
      <w:proofErr w:type="spellStart"/>
      <w:r w:rsidRPr="00B44291">
        <w:rPr>
          <w:bCs/>
          <w:sz w:val="22"/>
          <w:szCs w:val="22"/>
        </w:rPr>
        <w:t>един</w:t>
      </w:r>
      <w:proofErr w:type="spellEnd"/>
      <w:r w:rsidRPr="00B44291">
        <w:rPr>
          <w:bCs/>
          <w:sz w:val="22"/>
          <w:szCs w:val="22"/>
        </w:rPr>
        <w:t xml:space="preserve"> </w:t>
      </w:r>
      <w:proofErr w:type="spellStart"/>
      <w:r w:rsidRPr="00B44291">
        <w:rPr>
          <w:bCs/>
          <w:sz w:val="22"/>
          <w:szCs w:val="22"/>
        </w:rPr>
        <w:t>от</w:t>
      </w:r>
      <w:proofErr w:type="spellEnd"/>
      <w:r w:rsidRPr="00B44291">
        <w:rPr>
          <w:bCs/>
          <w:sz w:val="22"/>
          <w:szCs w:val="22"/>
        </w:rPr>
        <w:t xml:space="preserve"> </w:t>
      </w:r>
      <w:proofErr w:type="spellStart"/>
      <w:r w:rsidRPr="00B44291">
        <w:rPr>
          <w:bCs/>
          <w:sz w:val="22"/>
          <w:szCs w:val="22"/>
        </w:rPr>
        <w:t>активите</w:t>
      </w:r>
      <w:proofErr w:type="spellEnd"/>
      <w:r w:rsidRPr="00B44291">
        <w:rPr>
          <w:bCs/>
          <w:sz w:val="22"/>
          <w:szCs w:val="22"/>
        </w:rPr>
        <w:t xml:space="preserve">, </w:t>
      </w:r>
      <w:proofErr w:type="spellStart"/>
      <w:r w:rsidRPr="00B44291">
        <w:rPr>
          <w:bCs/>
          <w:sz w:val="22"/>
          <w:szCs w:val="22"/>
        </w:rPr>
        <w:t>заложени</w:t>
      </w:r>
      <w:proofErr w:type="spellEnd"/>
      <w:r w:rsidRPr="00B44291">
        <w:rPr>
          <w:bCs/>
          <w:sz w:val="22"/>
          <w:szCs w:val="22"/>
        </w:rPr>
        <w:t xml:space="preserve"> в </w:t>
      </w:r>
      <w:proofErr w:type="spellStart"/>
      <w:r w:rsidRPr="00B44291">
        <w:rPr>
          <w:bCs/>
          <w:sz w:val="22"/>
          <w:szCs w:val="22"/>
        </w:rPr>
        <w:t>бюджета</w:t>
      </w:r>
      <w:proofErr w:type="spellEnd"/>
      <w:r w:rsidR="00A230A6">
        <w:rPr>
          <w:bCs/>
          <w:sz w:val="22"/>
          <w:szCs w:val="22"/>
          <w:lang w:val="bg-BG"/>
        </w:rPr>
        <w:t xml:space="preserve"> под Елемент А</w:t>
      </w:r>
      <w:r w:rsidRPr="00B44291">
        <w:rPr>
          <w:bCs/>
          <w:sz w:val="22"/>
          <w:szCs w:val="22"/>
        </w:rPr>
        <w:t xml:space="preserve">, </w:t>
      </w:r>
      <w:proofErr w:type="spellStart"/>
      <w:r w:rsidRPr="00B44291">
        <w:rPr>
          <w:bCs/>
          <w:sz w:val="22"/>
          <w:szCs w:val="22"/>
        </w:rPr>
        <w:t>проект</w:t>
      </w:r>
      <w:r w:rsidR="00E83664" w:rsidRPr="00B44291">
        <w:rPr>
          <w:bCs/>
          <w:sz w:val="22"/>
          <w:szCs w:val="22"/>
          <w:lang w:val="bg-BG"/>
        </w:rPr>
        <w:t>ът</w:t>
      </w:r>
      <w:proofErr w:type="spellEnd"/>
      <w:r w:rsidRPr="00B44291">
        <w:rPr>
          <w:bCs/>
          <w:sz w:val="22"/>
          <w:szCs w:val="22"/>
        </w:rPr>
        <w:t xml:space="preserve"> </w:t>
      </w:r>
      <w:proofErr w:type="spellStart"/>
      <w:r w:rsidRPr="00B44291">
        <w:rPr>
          <w:b/>
          <w:bCs/>
          <w:sz w:val="22"/>
          <w:szCs w:val="22"/>
        </w:rPr>
        <w:t>се</w:t>
      </w:r>
      <w:proofErr w:type="spellEnd"/>
      <w:r w:rsidRPr="00B44291">
        <w:rPr>
          <w:b/>
          <w:bCs/>
          <w:sz w:val="22"/>
          <w:szCs w:val="22"/>
        </w:rPr>
        <w:t xml:space="preserve"> </w:t>
      </w:r>
      <w:proofErr w:type="spellStart"/>
      <w:r w:rsidRPr="00B44291">
        <w:rPr>
          <w:b/>
          <w:bCs/>
          <w:sz w:val="22"/>
          <w:szCs w:val="22"/>
        </w:rPr>
        <w:t>отхвърля</w:t>
      </w:r>
      <w:proofErr w:type="spellEnd"/>
      <w:r w:rsidRPr="00B44291">
        <w:rPr>
          <w:bCs/>
          <w:sz w:val="22"/>
          <w:szCs w:val="22"/>
        </w:rPr>
        <w:t xml:space="preserve">. </w:t>
      </w:r>
    </w:p>
    <w:p w14:paraId="78905B52" w14:textId="77777777" w:rsidR="008A4EA2" w:rsidRDefault="008A4EA2" w:rsidP="008A4EA2">
      <w:pPr>
        <w:pStyle w:val="ListParagraph"/>
        <w:spacing w:after="120" w:line="240" w:lineRule="auto"/>
        <w:ind w:left="0" w:right="-31"/>
        <w:contextualSpacing w:val="0"/>
        <w:jc w:val="both"/>
        <w:rPr>
          <w:rFonts w:ascii="Times New Roman" w:eastAsia="Times New Roman" w:hAnsi="Times New Roman"/>
          <w:bCs/>
          <w:lang w:eastAsia="pl-PL"/>
        </w:rPr>
      </w:pPr>
      <w:r w:rsidRPr="008A4EA2">
        <w:rPr>
          <w:rFonts w:ascii="Times New Roman" w:eastAsia="Times New Roman" w:hAnsi="Times New Roman"/>
          <w:bCs/>
          <w:lang w:eastAsia="pl-PL"/>
        </w:rPr>
        <w:t>По критерий „Въведени технологии за киберсигурност и поверителност на данните“ няма да бъдат присъждани точки в случай, че киберсигурността е само елемент/функция от въвеждане на новите технологии от Индустрия 4.0 по Дейност 1.</w:t>
      </w:r>
    </w:p>
    <w:p w14:paraId="4E6F653E" w14:textId="5E254849" w:rsidR="00707418" w:rsidRDefault="00707418" w:rsidP="00707418">
      <w:pPr>
        <w:spacing w:after="120"/>
        <w:jc w:val="both"/>
        <w:rPr>
          <w:bCs/>
          <w:sz w:val="22"/>
          <w:szCs w:val="22"/>
          <w:lang w:val="bg-BG"/>
        </w:rPr>
      </w:pPr>
      <w:r w:rsidRPr="00543F17">
        <w:rPr>
          <w:bCs/>
          <w:sz w:val="22"/>
          <w:szCs w:val="22"/>
          <w:lang w:val="bg-BG"/>
        </w:rPr>
        <w:t xml:space="preserve">В случаите, когато </w:t>
      </w:r>
      <w:r>
        <w:rPr>
          <w:bCs/>
          <w:sz w:val="22"/>
          <w:szCs w:val="22"/>
          <w:lang w:val="bg-BG"/>
        </w:rPr>
        <w:t>в Елемент А на</w:t>
      </w:r>
      <w:r w:rsidRPr="00543F17">
        <w:rPr>
          <w:bCs/>
          <w:sz w:val="22"/>
          <w:szCs w:val="22"/>
          <w:lang w:val="bg-BG"/>
        </w:rPr>
        <w:t xml:space="preserve"> бюджета на проекта</w:t>
      </w:r>
      <w:r w:rsidRPr="00707418">
        <w:rPr>
          <w:bCs/>
          <w:sz w:val="22"/>
          <w:szCs w:val="22"/>
        </w:rPr>
        <w:t xml:space="preserve"> </w:t>
      </w:r>
      <w:r>
        <w:rPr>
          <w:bCs/>
          <w:sz w:val="22"/>
          <w:szCs w:val="22"/>
          <w:lang w:val="bg-BG"/>
        </w:rPr>
        <w:t xml:space="preserve">са заложени разходи, които не са </w:t>
      </w:r>
      <w:r w:rsidR="00EA1315">
        <w:rPr>
          <w:bCs/>
          <w:sz w:val="22"/>
          <w:szCs w:val="22"/>
          <w:lang w:val="bg-BG"/>
        </w:rPr>
        <w:t>обосновани като нужни за</w:t>
      </w:r>
      <w:r w:rsidRPr="00707418">
        <w:rPr>
          <w:bCs/>
          <w:sz w:val="22"/>
          <w:szCs w:val="22"/>
          <w:lang w:val="bg-BG"/>
        </w:rPr>
        <w:t xml:space="preserve"> въвеждане на технологии от областта на Индустрия 4.0, посочени в Приложение 18</w:t>
      </w:r>
      <w:r w:rsidR="00964BD7">
        <w:rPr>
          <w:bCs/>
          <w:sz w:val="22"/>
          <w:szCs w:val="22"/>
          <w:lang w:val="en-US"/>
        </w:rPr>
        <w:t xml:space="preserve"> </w:t>
      </w:r>
      <w:r w:rsidR="00964BD7">
        <w:rPr>
          <w:bCs/>
          <w:sz w:val="22"/>
          <w:szCs w:val="22"/>
          <w:lang w:val="bg-BG"/>
        </w:rPr>
        <w:t xml:space="preserve">и/или не е представена обосновка за </w:t>
      </w:r>
      <w:r w:rsidR="00D02231">
        <w:rPr>
          <w:bCs/>
          <w:sz w:val="22"/>
          <w:szCs w:val="22"/>
          <w:lang w:val="bg-BG"/>
        </w:rPr>
        <w:t>интегрирането им с наличните технологии в предприятието</w:t>
      </w:r>
      <w:r>
        <w:rPr>
          <w:bCs/>
          <w:sz w:val="22"/>
          <w:szCs w:val="22"/>
          <w:lang w:val="bg-BG"/>
        </w:rPr>
        <w:t>,</w:t>
      </w:r>
      <w:r w:rsidRPr="00707418">
        <w:rPr>
          <w:bCs/>
          <w:sz w:val="22"/>
          <w:szCs w:val="22"/>
          <w:lang w:val="bg-BG"/>
        </w:rPr>
        <w:t xml:space="preserve"> </w:t>
      </w:r>
      <w:r w:rsidRPr="00543F17">
        <w:rPr>
          <w:bCs/>
          <w:sz w:val="22"/>
          <w:szCs w:val="22"/>
          <w:lang w:val="bg-BG"/>
        </w:rPr>
        <w:t>Оценителната комисия служебно премахва разходите за съответния/те актив/и от бюджета на проекта.</w:t>
      </w:r>
    </w:p>
    <w:p w14:paraId="6DC1F874" w14:textId="0600C2FA" w:rsidR="0006261E" w:rsidRPr="00543F17" w:rsidRDefault="00E83664" w:rsidP="001C40DD">
      <w:pPr>
        <w:spacing w:after="120"/>
        <w:jc w:val="both"/>
        <w:rPr>
          <w:bCs/>
          <w:sz w:val="22"/>
          <w:szCs w:val="22"/>
          <w:lang w:val="bg-BG"/>
        </w:rPr>
      </w:pPr>
      <w:r w:rsidRPr="00543F17">
        <w:rPr>
          <w:bCs/>
          <w:sz w:val="22"/>
          <w:szCs w:val="22"/>
          <w:lang w:val="bg-BG"/>
        </w:rPr>
        <w:t>В случай че по време на оценката се установи наличие на недопустим разход или на разход, който не е обоснован във Формуляра за кандидатстване, или на разход</w:t>
      </w:r>
      <w:r w:rsidR="00B853ED">
        <w:rPr>
          <w:bCs/>
          <w:sz w:val="22"/>
          <w:szCs w:val="22"/>
          <w:lang w:val="bg-BG"/>
        </w:rPr>
        <w:t xml:space="preserve"> за ДМА/ДНА</w:t>
      </w:r>
      <w:r w:rsidRPr="00543F17">
        <w:rPr>
          <w:bCs/>
          <w:sz w:val="22"/>
          <w:szCs w:val="22"/>
          <w:lang w:val="bg-BG"/>
        </w:rPr>
        <w:t xml:space="preserve">, който не е съпоставим с пазарните цени за аналогични активи (съгласно представените оферти), Оценителната комисия служебно премахва/коригира съответния разход от бюджета на проекта. </w:t>
      </w:r>
    </w:p>
    <w:p w14:paraId="31CD9C16" w14:textId="298C79C0" w:rsidR="00E83664" w:rsidRPr="00543F17" w:rsidRDefault="00E83664" w:rsidP="00037058">
      <w:pPr>
        <w:spacing w:after="120"/>
        <w:jc w:val="both"/>
        <w:rPr>
          <w:bCs/>
          <w:sz w:val="22"/>
          <w:szCs w:val="22"/>
          <w:lang w:val="bg-BG"/>
        </w:rPr>
      </w:pPr>
      <w:r w:rsidRPr="00543F17">
        <w:rPr>
          <w:bCs/>
          <w:sz w:val="22"/>
          <w:szCs w:val="22"/>
          <w:lang w:val="bg-BG"/>
        </w:rPr>
        <w:t xml:space="preserve">Ако служебно бъдат премахнати всички заявени разходи от бюджета на проекта </w:t>
      </w:r>
      <w:r w:rsidRPr="00543F17">
        <w:rPr>
          <w:b/>
          <w:bCs/>
          <w:sz w:val="22"/>
          <w:szCs w:val="22"/>
          <w:lang w:val="bg-BG"/>
        </w:rPr>
        <w:t>или</w:t>
      </w:r>
      <w:r w:rsidRPr="00543F17">
        <w:rPr>
          <w:bCs/>
          <w:sz w:val="22"/>
          <w:szCs w:val="22"/>
          <w:lang w:val="bg-BG"/>
        </w:rPr>
        <w:t xml:space="preserve"> всички заявени разходи по Елемент А от бюджета на проекта, </w:t>
      </w:r>
      <w:r w:rsidR="00262976" w:rsidRPr="00262976">
        <w:rPr>
          <w:b/>
          <w:bCs/>
          <w:sz w:val="22"/>
          <w:szCs w:val="22"/>
          <w:lang w:val="bg-BG"/>
        </w:rPr>
        <w:t>или</w:t>
      </w:r>
      <w:r w:rsidR="00262976">
        <w:rPr>
          <w:bCs/>
          <w:sz w:val="22"/>
          <w:szCs w:val="22"/>
          <w:lang w:val="bg-BG"/>
        </w:rPr>
        <w:t xml:space="preserve"> </w:t>
      </w:r>
      <w:r w:rsidRPr="00543F17">
        <w:rPr>
          <w:bCs/>
          <w:sz w:val="22"/>
          <w:szCs w:val="22"/>
          <w:lang w:val="bg-BG"/>
        </w:rPr>
        <w:t xml:space="preserve">вследствие на корекциите в бюджета, общият размер на безвъзмездното финансиране е по-нисък от </w:t>
      </w:r>
      <w:r w:rsidR="005A7AC4">
        <w:rPr>
          <w:bCs/>
          <w:sz w:val="22"/>
          <w:szCs w:val="22"/>
          <w:lang w:val="bg-BG"/>
        </w:rPr>
        <w:t>1</w:t>
      </w:r>
      <w:r w:rsidRPr="00543F17">
        <w:rPr>
          <w:bCs/>
          <w:sz w:val="22"/>
          <w:szCs w:val="22"/>
          <w:lang w:val="bg-BG"/>
        </w:rPr>
        <w:t>50 000 лева</w:t>
      </w:r>
      <w:r w:rsidR="0064689B">
        <w:rPr>
          <w:bCs/>
          <w:sz w:val="22"/>
          <w:szCs w:val="22"/>
          <w:lang w:val="bg-BG"/>
        </w:rPr>
        <w:t xml:space="preserve"> </w:t>
      </w:r>
      <w:r w:rsidR="0064689B" w:rsidRPr="0064689B">
        <w:rPr>
          <w:bCs/>
          <w:sz w:val="22"/>
          <w:szCs w:val="22"/>
          <w:lang w:val="bg-BG"/>
        </w:rPr>
        <w:t>(76 693,78 евро)</w:t>
      </w:r>
      <w:r w:rsidRPr="00543F17">
        <w:rPr>
          <w:bCs/>
          <w:sz w:val="22"/>
          <w:szCs w:val="22"/>
          <w:lang w:val="bg-BG"/>
        </w:rPr>
        <w:t xml:space="preserve">, </w:t>
      </w:r>
      <w:r w:rsidR="002B0A24" w:rsidRPr="00543F17">
        <w:rPr>
          <w:b/>
          <w:bCs/>
          <w:sz w:val="22"/>
          <w:szCs w:val="22"/>
          <w:lang w:val="bg-BG"/>
        </w:rPr>
        <w:t>или</w:t>
      </w:r>
      <w:r w:rsidR="002B0A24" w:rsidRPr="00543F17">
        <w:rPr>
          <w:bCs/>
          <w:sz w:val="22"/>
          <w:szCs w:val="22"/>
          <w:lang w:val="bg-BG"/>
        </w:rPr>
        <w:t xml:space="preserve"> </w:t>
      </w:r>
      <w:r w:rsidR="00E7041C" w:rsidRPr="00543F17">
        <w:rPr>
          <w:bCs/>
          <w:sz w:val="22"/>
          <w:szCs w:val="22"/>
          <w:lang w:val="bg-BG"/>
        </w:rPr>
        <w:t xml:space="preserve">вследствие на корекциите в бюджета, </w:t>
      </w:r>
      <w:r w:rsidR="001A2147" w:rsidRPr="001A2147">
        <w:rPr>
          <w:bCs/>
          <w:sz w:val="22"/>
          <w:szCs w:val="22"/>
          <w:lang w:val="bg-BG"/>
        </w:rPr>
        <w:t xml:space="preserve">проектното предложение не въвежда </w:t>
      </w:r>
      <w:r w:rsidR="00A230A6" w:rsidRPr="001A2147">
        <w:rPr>
          <w:bCs/>
          <w:sz w:val="22"/>
          <w:szCs w:val="22"/>
          <w:lang w:val="bg-BG"/>
        </w:rPr>
        <w:t>технологи</w:t>
      </w:r>
      <w:r w:rsidR="00A230A6">
        <w:rPr>
          <w:bCs/>
          <w:sz w:val="22"/>
          <w:szCs w:val="22"/>
          <w:lang w:val="bg-BG"/>
        </w:rPr>
        <w:t>я</w:t>
      </w:r>
      <w:r w:rsidR="00A230A6" w:rsidRPr="001A2147">
        <w:rPr>
          <w:bCs/>
          <w:sz w:val="22"/>
          <w:szCs w:val="22"/>
          <w:lang w:val="bg-BG"/>
        </w:rPr>
        <w:t xml:space="preserve"> </w:t>
      </w:r>
      <w:r w:rsidR="001A2147" w:rsidRPr="001A2147">
        <w:rPr>
          <w:bCs/>
          <w:sz w:val="22"/>
          <w:szCs w:val="22"/>
          <w:lang w:val="bg-BG"/>
        </w:rPr>
        <w:t xml:space="preserve">от </w:t>
      </w:r>
      <w:r w:rsidR="00950057">
        <w:rPr>
          <w:bCs/>
          <w:sz w:val="22"/>
          <w:szCs w:val="22"/>
          <w:lang w:val="bg-BG"/>
        </w:rPr>
        <w:t xml:space="preserve">поне едно от </w:t>
      </w:r>
      <w:r w:rsidR="001A2147" w:rsidRPr="001A2147">
        <w:rPr>
          <w:bCs/>
          <w:sz w:val="22"/>
          <w:szCs w:val="22"/>
          <w:lang w:val="bg-BG"/>
        </w:rPr>
        <w:t>последните четири нива на дигитализация</w:t>
      </w:r>
      <w:r w:rsidR="00686ED7">
        <w:rPr>
          <w:bCs/>
          <w:sz w:val="22"/>
          <w:szCs w:val="22"/>
          <w:lang w:val="bg-BG"/>
        </w:rPr>
        <w:t xml:space="preserve"> съгласно Приложение </w:t>
      </w:r>
      <w:r w:rsidR="00686ED7">
        <w:rPr>
          <w:bCs/>
          <w:sz w:val="22"/>
          <w:szCs w:val="22"/>
          <w:lang w:val="bg-BG"/>
        </w:rPr>
        <w:lastRenderedPageBreak/>
        <w:t xml:space="preserve">18 и/или не </w:t>
      </w:r>
      <w:r w:rsidR="00A230A6">
        <w:rPr>
          <w:bCs/>
          <w:sz w:val="22"/>
          <w:szCs w:val="22"/>
          <w:lang w:val="bg-BG"/>
        </w:rPr>
        <w:t>включва</w:t>
      </w:r>
      <w:r w:rsidR="00686ED7">
        <w:rPr>
          <w:bCs/>
          <w:sz w:val="22"/>
          <w:szCs w:val="22"/>
          <w:lang w:val="bg-BG"/>
        </w:rPr>
        <w:t xml:space="preserve"> информация за интегрирането на </w:t>
      </w:r>
      <w:r w:rsidR="00A230A6">
        <w:rPr>
          <w:bCs/>
          <w:sz w:val="22"/>
          <w:szCs w:val="22"/>
          <w:lang w:val="bg-BG"/>
        </w:rPr>
        <w:t>заявената/</w:t>
      </w:r>
      <w:proofErr w:type="spellStart"/>
      <w:r w:rsidR="00A230A6">
        <w:rPr>
          <w:bCs/>
          <w:sz w:val="22"/>
          <w:szCs w:val="22"/>
          <w:lang w:val="bg-BG"/>
        </w:rPr>
        <w:t>ите</w:t>
      </w:r>
      <w:proofErr w:type="spellEnd"/>
      <w:r w:rsidR="00686ED7">
        <w:rPr>
          <w:bCs/>
          <w:sz w:val="22"/>
          <w:szCs w:val="22"/>
          <w:lang w:val="bg-BG"/>
        </w:rPr>
        <w:t xml:space="preserve"> технологи</w:t>
      </w:r>
      <w:r w:rsidR="00A230A6">
        <w:rPr>
          <w:bCs/>
          <w:sz w:val="22"/>
          <w:szCs w:val="22"/>
          <w:lang w:val="bg-BG"/>
        </w:rPr>
        <w:t>я/</w:t>
      </w:r>
      <w:r w:rsidR="00686ED7">
        <w:rPr>
          <w:bCs/>
          <w:sz w:val="22"/>
          <w:szCs w:val="22"/>
          <w:lang w:val="bg-BG"/>
        </w:rPr>
        <w:t>и от Индустрия 4.0 с наличните в предприятието</w:t>
      </w:r>
      <w:r w:rsidR="002B0A24" w:rsidRPr="00543F17">
        <w:rPr>
          <w:bCs/>
          <w:sz w:val="22"/>
          <w:szCs w:val="22"/>
          <w:lang w:val="bg-BG"/>
        </w:rPr>
        <w:t xml:space="preserve">, </w:t>
      </w:r>
      <w:r w:rsidRPr="00543F17">
        <w:rPr>
          <w:bCs/>
          <w:sz w:val="22"/>
          <w:szCs w:val="22"/>
          <w:lang w:val="bg-BG"/>
        </w:rPr>
        <w:t>проектното предложение получава „0“ точки по критерий „</w:t>
      </w:r>
      <w:r w:rsidR="005A7AC4" w:rsidRPr="005A7AC4">
        <w:rPr>
          <w:bCs/>
          <w:sz w:val="22"/>
          <w:szCs w:val="22"/>
          <w:lang w:val="bg-BG"/>
        </w:rPr>
        <w:t>Бюджет на проекта</w:t>
      </w:r>
      <w:r w:rsidRPr="00543F17">
        <w:rPr>
          <w:bCs/>
          <w:sz w:val="22"/>
          <w:szCs w:val="22"/>
          <w:lang w:val="bg-BG"/>
        </w:rPr>
        <w:t xml:space="preserve">“ на техническата и финансова оценка и </w:t>
      </w:r>
      <w:r w:rsidRPr="00543F17">
        <w:rPr>
          <w:b/>
          <w:bCs/>
          <w:sz w:val="22"/>
          <w:szCs w:val="22"/>
          <w:lang w:val="bg-BG"/>
        </w:rPr>
        <w:t>се отхвърля</w:t>
      </w:r>
      <w:r w:rsidRPr="00543F17">
        <w:rPr>
          <w:bCs/>
          <w:sz w:val="22"/>
          <w:szCs w:val="22"/>
          <w:lang w:val="bg-BG"/>
        </w:rPr>
        <w:t>.</w:t>
      </w:r>
    </w:p>
    <w:p w14:paraId="03F957FC" w14:textId="638BA7F8"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Корекции</w:t>
      </w:r>
      <w:r w:rsidR="00E83664" w:rsidRPr="00543F17">
        <w:rPr>
          <w:rFonts w:ascii="Times New Roman" w:eastAsia="Times New Roman" w:hAnsi="Times New Roman"/>
          <w:bCs/>
          <w:lang w:eastAsia="pl-PL"/>
        </w:rPr>
        <w:t>те</w:t>
      </w:r>
      <w:r w:rsidRPr="00543F17">
        <w:rPr>
          <w:rFonts w:ascii="Times New Roman" w:eastAsia="Times New Roman" w:hAnsi="Times New Roman"/>
          <w:bCs/>
          <w:lang w:eastAsia="pl-PL"/>
        </w:rPr>
        <w:t xml:space="preserve">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w:t>
      </w:r>
    </w:p>
    <w:p w14:paraId="53691D0E" w14:textId="66B145F7"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 xml:space="preserve">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w:t>
      </w:r>
      <w:r w:rsidR="00A62448">
        <w:rPr>
          <w:rFonts w:ascii="Times New Roman" w:eastAsia="Times New Roman" w:hAnsi="Times New Roman"/>
          <w:bCs/>
          <w:lang w:eastAsia="pl-PL"/>
        </w:rPr>
        <w:t xml:space="preserve">от </w:t>
      </w:r>
      <w:r w:rsidRPr="00543F17">
        <w:rPr>
          <w:rFonts w:ascii="Times New Roman" w:eastAsia="Times New Roman" w:hAnsi="Times New Roman"/>
          <w:bCs/>
          <w:lang w:eastAsia="pl-PL"/>
        </w:rPr>
        <w:t>ЗУСЕФСУ.</w:t>
      </w:r>
    </w:p>
    <w:p w14:paraId="2DF195E0" w14:textId="58DE5D9F" w:rsidR="00754B28" w:rsidRPr="00543F17" w:rsidRDefault="00754B28" w:rsidP="00037058">
      <w:pPr>
        <w:tabs>
          <w:tab w:val="left" w:pos="567"/>
          <w:tab w:val="left" w:pos="2268"/>
        </w:tabs>
        <w:suppressAutoHyphens/>
        <w:overflowPunct w:val="0"/>
        <w:autoSpaceDE w:val="0"/>
        <w:spacing w:after="120"/>
        <w:jc w:val="both"/>
        <w:textAlignment w:val="baseline"/>
        <w:rPr>
          <w:bCs/>
          <w:sz w:val="22"/>
          <w:szCs w:val="22"/>
          <w:lang w:val="bg-BG"/>
        </w:rPr>
      </w:pPr>
      <w:r w:rsidRPr="00543F17">
        <w:rPr>
          <w:bCs/>
          <w:sz w:val="22"/>
          <w:szCs w:val="22"/>
        </w:rPr>
        <w:t xml:space="preserve">За </w:t>
      </w:r>
      <w:proofErr w:type="spellStart"/>
      <w:r w:rsidRPr="00543F17">
        <w:rPr>
          <w:bCs/>
          <w:sz w:val="22"/>
          <w:szCs w:val="22"/>
        </w:rPr>
        <w:t>постигане</w:t>
      </w:r>
      <w:proofErr w:type="spellEnd"/>
      <w:r w:rsidRPr="00543F17">
        <w:rPr>
          <w:bCs/>
          <w:sz w:val="22"/>
          <w:szCs w:val="22"/>
        </w:rPr>
        <w:t xml:space="preserve"> на </w:t>
      </w:r>
      <w:proofErr w:type="spellStart"/>
      <w:r w:rsidRPr="00543F17">
        <w:rPr>
          <w:bCs/>
          <w:sz w:val="22"/>
          <w:szCs w:val="22"/>
        </w:rPr>
        <w:t>достатъчна</w:t>
      </w:r>
      <w:proofErr w:type="spellEnd"/>
      <w:r w:rsidRPr="00543F17">
        <w:rPr>
          <w:bCs/>
          <w:sz w:val="22"/>
          <w:szCs w:val="22"/>
        </w:rPr>
        <w:t xml:space="preserve"> </w:t>
      </w:r>
      <w:proofErr w:type="spellStart"/>
      <w:r w:rsidRPr="00543F17">
        <w:rPr>
          <w:bCs/>
          <w:sz w:val="22"/>
          <w:szCs w:val="22"/>
        </w:rPr>
        <w:t>прецизност</w:t>
      </w:r>
      <w:proofErr w:type="spellEnd"/>
      <w:r w:rsidRPr="00543F17">
        <w:rPr>
          <w:bCs/>
          <w:sz w:val="22"/>
          <w:szCs w:val="22"/>
        </w:rPr>
        <w:t xml:space="preserve"> и </w:t>
      </w:r>
      <w:proofErr w:type="spellStart"/>
      <w:r w:rsidRPr="00543F17">
        <w:rPr>
          <w:bCs/>
          <w:sz w:val="22"/>
          <w:szCs w:val="22"/>
        </w:rPr>
        <w:t>ефективност</w:t>
      </w:r>
      <w:proofErr w:type="spellEnd"/>
      <w:r w:rsidRPr="00543F17">
        <w:rPr>
          <w:bCs/>
          <w:sz w:val="22"/>
          <w:szCs w:val="22"/>
        </w:rPr>
        <w:t xml:space="preserve"> </w:t>
      </w:r>
      <w:proofErr w:type="spellStart"/>
      <w:r w:rsidRPr="00543F17">
        <w:rPr>
          <w:bCs/>
          <w:sz w:val="22"/>
          <w:szCs w:val="22"/>
        </w:rPr>
        <w:t>при</w:t>
      </w:r>
      <w:proofErr w:type="spellEnd"/>
      <w:r w:rsidRPr="00543F17">
        <w:rPr>
          <w:bCs/>
          <w:sz w:val="22"/>
          <w:szCs w:val="22"/>
        </w:rPr>
        <w:t xml:space="preserve"> </w:t>
      </w:r>
      <w:proofErr w:type="spellStart"/>
      <w:r w:rsidRPr="00543F17">
        <w:rPr>
          <w:bCs/>
          <w:sz w:val="22"/>
          <w:szCs w:val="22"/>
        </w:rPr>
        <w:t>оценяване</w:t>
      </w:r>
      <w:proofErr w:type="spellEnd"/>
      <w:r w:rsidRPr="00543F17">
        <w:rPr>
          <w:bCs/>
          <w:sz w:val="22"/>
          <w:szCs w:val="22"/>
        </w:rPr>
        <w:t xml:space="preserve"> на </w:t>
      </w:r>
      <w:proofErr w:type="spellStart"/>
      <w:r w:rsidRPr="00543F17">
        <w:rPr>
          <w:bCs/>
          <w:sz w:val="22"/>
          <w:szCs w:val="22"/>
        </w:rPr>
        <w:t>кандидатите</w:t>
      </w:r>
      <w:proofErr w:type="spellEnd"/>
      <w:r w:rsidRPr="00543F17">
        <w:rPr>
          <w:bCs/>
          <w:sz w:val="22"/>
          <w:szCs w:val="22"/>
        </w:rPr>
        <w:t xml:space="preserve"> </w:t>
      </w:r>
      <w:proofErr w:type="spellStart"/>
      <w:r w:rsidRPr="00543F17">
        <w:rPr>
          <w:bCs/>
          <w:sz w:val="22"/>
          <w:szCs w:val="22"/>
        </w:rPr>
        <w:t>по</w:t>
      </w:r>
      <w:proofErr w:type="spellEnd"/>
      <w:r w:rsidRPr="00543F17">
        <w:rPr>
          <w:bCs/>
          <w:sz w:val="22"/>
          <w:szCs w:val="22"/>
        </w:rPr>
        <w:t xml:space="preserve"> процедурата </w:t>
      </w:r>
      <w:proofErr w:type="spellStart"/>
      <w:r w:rsidRPr="00543F17">
        <w:rPr>
          <w:bCs/>
          <w:sz w:val="22"/>
          <w:szCs w:val="22"/>
        </w:rPr>
        <w:t>при</w:t>
      </w:r>
      <w:proofErr w:type="spellEnd"/>
      <w:r w:rsidRPr="00543F17">
        <w:rPr>
          <w:bCs/>
          <w:sz w:val="22"/>
          <w:szCs w:val="22"/>
        </w:rPr>
        <w:t xml:space="preserve"> </w:t>
      </w:r>
      <w:proofErr w:type="spellStart"/>
      <w:r w:rsidRPr="00543F17">
        <w:rPr>
          <w:bCs/>
          <w:sz w:val="22"/>
          <w:szCs w:val="22"/>
        </w:rPr>
        <w:t>изчисляване</w:t>
      </w:r>
      <w:proofErr w:type="spellEnd"/>
      <w:r w:rsidRPr="00543F17">
        <w:rPr>
          <w:bCs/>
          <w:sz w:val="22"/>
          <w:szCs w:val="22"/>
          <w:lang w:val="bg-BG"/>
        </w:rPr>
        <w:t xml:space="preserve"> </w:t>
      </w:r>
      <w:r w:rsidRPr="00543F17">
        <w:rPr>
          <w:bCs/>
          <w:sz w:val="22"/>
          <w:szCs w:val="22"/>
        </w:rPr>
        <w:t xml:space="preserve">на </w:t>
      </w:r>
      <w:proofErr w:type="spellStart"/>
      <w:r w:rsidRPr="00543F17">
        <w:rPr>
          <w:bCs/>
          <w:sz w:val="22"/>
          <w:szCs w:val="22"/>
        </w:rPr>
        <w:t>стойностите</w:t>
      </w:r>
      <w:proofErr w:type="spellEnd"/>
      <w:r w:rsidRPr="00543F17">
        <w:rPr>
          <w:bCs/>
          <w:sz w:val="22"/>
          <w:szCs w:val="22"/>
        </w:rPr>
        <w:t xml:space="preserve"> и </w:t>
      </w:r>
      <w:proofErr w:type="spellStart"/>
      <w:r w:rsidRPr="00543F17">
        <w:rPr>
          <w:bCs/>
          <w:sz w:val="22"/>
          <w:szCs w:val="22"/>
        </w:rPr>
        <w:t>показателите</w:t>
      </w:r>
      <w:proofErr w:type="spellEnd"/>
      <w:r w:rsidRPr="00543F17">
        <w:rPr>
          <w:bCs/>
          <w:sz w:val="22"/>
          <w:szCs w:val="22"/>
        </w:rPr>
        <w:t xml:space="preserve"> </w:t>
      </w:r>
      <w:proofErr w:type="spellStart"/>
      <w:r w:rsidRPr="00543F17">
        <w:rPr>
          <w:bCs/>
          <w:sz w:val="22"/>
          <w:szCs w:val="22"/>
        </w:rPr>
        <w:t>по</w:t>
      </w:r>
      <w:proofErr w:type="spellEnd"/>
      <w:r w:rsidRPr="00543F17">
        <w:rPr>
          <w:bCs/>
          <w:sz w:val="22"/>
          <w:szCs w:val="22"/>
        </w:rPr>
        <w:t xml:space="preserve"> </w:t>
      </w:r>
      <w:proofErr w:type="spellStart"/>
      <w:r w:rsidRPr="00543F17">
        <w:rPr>
          <w:bCs/>
          <w:sz w:val="22"/>
          <w:szCs w:val="22"/>
        </w:rPr>
        <w:t>критериите</w:t>
      </w:r>
      <w:proofErr w:type="spellEnd"/>
      <w:r w:rsidRPr="00543F17">
        <w:rPr>
          <w:bCs/>
          <w:sz w:val="22"/>
          <w:szCs w:val="22"/>
        </w:rPr>
        <w:t xml:space="preserve"> на </w:t>
      </w:r>
      <w:proofErr w:type="spellStart"/>
      <w:r w:rsidRPr="00543F17">
        <w:rPr>
          <w:bCs/>
          <w:sz w:val="22"/>
          <w:szCs w:val="22"/>
        </w:rPr>
        <w:t>етап</w:t>
      </w:r>
      <w:proofErr w:type="spellEnd"/>
      <w:r w:rsidRPr="00543F17">
        <w:rPr>
          <w:bCs/>
          <w:sz w:val="22"/>
          <w:szCs w:val="22"/>
        </w:rPr>
        <w:t xml:space="preserve"> </w:t>
      </w:r>
      <w:proofErr w:type="spellStart"/>
      <w:r w:rsidRPr="00543F17">
        <w:rPr>
          <w:bCs/>
          <w:sz w:val="22"/>
          <w:szCs w:val="22"/>
        </w:rPr>
        <w:t>техническа</w:t>
      </w:r>
      <w:proofErr w:type="spellEnd"/>
      <w:r w:rsidRPr="00543F17">
        <w:rPr>
          <w:bCs/>
          <w:sz w:val="22"/>
          <w:szCs w:val="22"/>
        </w:rPr>
        <w:t xml:space="preserve"> и </w:t>
      </w:r>
      <w:proofErr w:type="spellStart"/>
      <w:r w:rsidRPr="00543F17">
        <w:rPr>
          <w:bCs/>
          <w:sz w:val="22"/>
          <w:szCs w:val="22"/>
        </w:rPr>
        <w:t>финансова</w:t>
      </w:r>
      <w:proofErr w:type="spellEnd"/>
      <w:r w:rsidRPr="00543F17">
        <w:rPr>
          <w:bCs/>
          <w:sz w:val="22"/>
          <w:szCs w:val="22"/>
        </w:rPr>
        <w:t xml:space="preserve"> </w:t>
      </w:r>
      <w:proofErr w:type="spellStart"/>
      <w:r w:rsidRPr="00543F17">
        <w:rPr>
          <w:bCs/>
          <w:sz w:val="22"/>
          <w:szCs w:val="22"/>
        </w:rPr>
        <w:t>оценка</w:t>
      </w:r>
      <w:proofErr w:type="spellEnd"/>
      <w:r w:rsidRPr="00543F17">
        <w:rPr>
          <w:bCs/>
          <w:sz w:val="22"/>
          <w:szCs w:val="22"/>
        </w:rPr>
        <w:t xml:space="preserve"> </w:t>
      </w:r>
      <w:proofErr w:type="spellStart"/>
      <w:r w:rsidRPr="00543F17">
        <w:rPr>
          <w:bCs/>
          <w:sz w:val="22"/>
          <w:szCs w:val="22"/>
        </w:rPr>
        <w:t>закръглението</w:t>
      </w:r>
      <w:proofErr w:type="spellEnd"/>
      <w:r w:rsidRPr="00543F17">
        <w:rPr>
          <w:bCs/>
          <w:sz w:val="22"/>
          <w:szCs w:val="22"/>
        </w:rPr>
        <w:t xml:space="preserve"> </w:t>
      </w:r>
      <w:proofErr w:type="spellStart"/>
      <w:r w:rsidRPr="00543F17">
        <w:rPr>
          <w:bCs/>
          <w:sz w:val="22"/>
          <w:szCs w:val="22"/>
        </w:rPr>
        <w:t>ще</w:t>
      </w:r>
      <w:proofErr w:type="spellEnd"/>
      <w:r w:rsidRPr="00543F17">
        <w:rPr>
          <w:bCs/>
          <w:sz w:val="22"/>
          <w:szCs w:val="22"/>
        </w:rPr>
        <w:t xml:space="preserve"> </w:t>
      </w:r>
      <w:proofErr w:type="spellStart"/>
      <w:r w:rsidRPr="00543F17">
        <w:rPr>
          <w:bCs/>
          <w:sz w:val="22"/>
          <w:szCs w:val="22"/>
        </w:rPr>
        <w:t>се</w:t>
      </w:r>
      <w:proofErr w:type="spellEnd"/>
      <w:r w:rsidRPr="00543F17">
        <w:rPr>
          <w:bCs/>
          <w:sz w:val="22"/>
          <w:szCs w:val="22"/>
        </w:rPr>
        <w:t xml:space="preserve"> </w:t>
      </w:r>
      <w:proofErr w:type="spellStart"/>
      <w:r w:rsidRPr="00543F17">
        <w:rPr>
          <w:bCs/>
          <w:sz w:val="22"/>
          <w:szCs w:val="22"/>
        </w:rPr>
        <w:t>извършва</w:t>
      </w:r>
      <w:proofErr w:type="spellEnd"/>
      <w:r w:rsidRPr="00543F17">
        <w:rPr>
          <w:bCs/>
          <w:sz w:val="22"/>
          <w:szCs w:val="22"/>
        </w:rPr>
        <w:t xml:space="preserve"> </w:t>
      </w:r>
      <w:proofErr w:type="spellStart"/>
      <w:r w:rsidRPr="00543F17">
        <w:rPr>
          <w:bCs/>
          <w:sz w:val="22"/>
          <w:szCs w:val="22"/>
        </w:rPr>
        <w:t>до</w:t>
      </w:r>
      <w:proofErr w:type="spellEnd"/>
      <w:r w:rsidRPr="00543F17">
        <w:rPr>
          <w:bCs/>
          <w:sz w:val="22"/>
          <w:szCs w:val="22"/>
        </w:rPr>
        <w:t xml:space="preserve"> </w:t>
      </w:r>
      <w:proofErr w:type="spellStart"/>
      <w:r w:rsidRPr="00543F17">
        <w:rPr>
          <w:bCs/>
          <w:sz w:val="22"/>
          <w:szCs w:val="22"/>
        </w:rPr>
        <w:t>четвъртия</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w:t>
      </w:r>
      <w:proofErr w:type="spellStart"/>
      <w:r w:rsidRPr="00543F17">
        <w:rPr>
          <w:bCs/>
          <w:sz w:val="22"/>
          <w:szCs w:val="22"/>
        </w:rPr>
        <w:t>след</w:t>
      </w:r>
      <w:proofErr w:type="spellEnd"/>
      <w:r w:rsidRPr="00543F17">
        <w:rPr>
          <w:bCs/>
          <w:sz w:val="22"/>
          <w:szCs w:val="22"/>
        </w:rPr>
        <w:t xml:space="preserve"> </w:t>
      </w:r>
      <w:proofErr w:type="spellStart"/>
      <w:r w:rsidRPr="00543F17">
        <w:rPr>
          <w:bCs/>
          <w:sz w:val="22"/>
          <w:szCs w:val="22"/>
        </w:rPr>
        <w:t>десетичната</w:t>
      </w:r>
      <w:proofErr w:type="spellEnd"/>
      <w:r w:rsidRPr="00543F17">
        <w:rPr>
          <w:bCs/>
          <w:sz w:val="22"/>
          <w:szCs w:val="22"/>
        </w:rPr>
        <w:t xml:space="preserve"> </w:t>
      </w:r>
      <w:proofErr w:type="spellStart"/>
      <w:r w:rsidRPr="00543F17">
        <w:rPr>
          <w:bCs/>
          <w:sz w:val="22"/>
          <w:szCs w:val="22"/>
        </w:rPr>
        <w:t>запетая</w:t>
      </w:r>
      <w:proofErr w:type="spellEnd"/>
      <w:r w:rsidRPr="00543F17">
        <w:rPr>
          <w:bCs/>
          <w:sz w:val="22"/>
          <w:szCs w:val="22"/>
        </w:rPr>
        <w:t xml:space="preserve">. </w:t>
      </w:r>
      <w:proofErr w:type="spellStart"/>
      <w:r w:rsidRPr="00543F17">
        <w:rPr>
          <w:bCs/>
          <w:sz w:val="22"/>
          <w:szCs w:val="22"/>
        </w:rPr>
        <w:t>По</w:t>
      </w:r>
      <w:proofErr w:type="spellEnd"/>
      <w:r w:rsidRPr="00543F17">
        <w:rPr>
          <w:bCs/>
          <w:sz w:val="22"/>
          <w:szCs w:val="22"/>
        </w:rPr>
        <w:t xml:space="preserve"> </w:t>
      </w:r>
      <w:proofErr w:type="spellStart"/>
      <w:r w:rsidRPr="00543F17">
        <w:rPr>
          <w:bCs/>
          <w:sz w:val="22"/>
          <w:szCs w:val="22"/>
        </w:rPr>
        <w:t>отношение</w:t>
      </w:r>
      <w:proofErr w:type="spellEnd"/>
      <w:r w:rsidRPr="00543F17">
        <w:rPr>
          <w:bCs/>
          <w:sz w:val="22"/>
          <w:szCs w:val="22"/>
        </w:rPr>
        <w:t xml:space="preserve"> на </w:t>
      </w:r>
      <w:proofErr w:type="spellStart"/>
      <w:r w:rsidRPr="00543F17">
        <w:rPr>
          <w:bCs/>
          <w:sz w:val="22"/>
          <w:szCs w:val="22"/>
        </w:rPr>
        <w:t>определяне</w:t>
      </w:r>
      <w:proofErr w:type="spellEnd"/>
      <w:r w:rsidRPr="00543F17">
        <w:rPr>
          <w:bCs/>
          <w:sz w:val="22"/>
          <w:szCs w:val="22"/>
        </w:rPr>
        <w:t xml:space="preserve"> на </w:t>
      </w:r>
      <w:proofErr w:type="spellStart"/>
      <w:r w:rsidRPr="00543F17">
        <w:rPr>
          <w:bCs/>
          <w:sz w:val="22"/>
          <w:szCs w:val="22"/>
        </w:rPr>
        <w:t>четвъртия</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w:t>
      </w:r>
      <w:proofErr w:type="spellStart"/>
      <w:r w:rsidRPr="00543F17">
        <w:rPr>
          <w:bCs/>
          <w:sz w:val="22"/>
          <w:szCs w:val="22"/>
        </w:rPr>
        <w:t>след</w:t>
      </w:r>
      <w:proofErr w:type="spellEnd"/>
      <w:r w:rsidRPr="00543F17">
        <w:rPr>
          <w:bCs/>
          <w:sz w:val="22"/>
          <w:szCs w:val="22"/>
        </w:rPr>
        <w:t xml:space="preserve"> </w:t>
      </w:r>
      <w:proofErr w:type="spellStart"/>
      <w:r w:rsidRPr="00543F17">
        <w:rPr>
          <w:bCs/>
          <w:sz w:val="22"/>
          <w:szCs w:val="22"/>
        </w:rPr>
        <w:t>десетичната</w:t>
      </w:r>
      <w:proofErr w:type="spellEnd"/>
      <w:r w:rsidRPr="00543F17">
        <w:rPr>
          <w:bCs/>
          <w:sz w:val="22"/>
          <w:szCs w:val="22"/>
        </w:rPr>
        <w:t xml:space="preserve"> </w:t>
      </w:r>
      <w:proofErr w:type="spellStart"/>
      <w:r w:rsidRPr="00543F17">
        <w:rPr>
          <w:bCs/>
          <w:sz w:val="22"/>
          <w:szCs w:val="22"/>
        </w:rPr>
        <w:t>запетая</w:t>
      </w:r>
      <w:proofErr w:type="spellEnd"/>
      <w:r w:rsidRPr="00543F17">
        <w:rPr>
          <w:bCs/>
          <w:sz w:val="22"/>
          <w:szCs w:val="22"/>
        </w:rPr>
        <w:t xml:space="preserve"> </w:t>
      </w:r>
      <w:proofErr w:type="spellStart"/>
      <w:r w:rsidRPr="00543F17">
        <w:rPr>
          <w:bCs/>
          <w:sz w:val="22"/>
          <w:szCs w:val="22"/>
        </w:rPr>
        <w:t>ще</w:t>
      </w:r>
      <w:proofErr w:type="spellEnd"/>
      <w:r w:rsidRPr="00543F17">
        <w:rPr>
          <w:bCs/>
          <w:sz w:val="22"/>
          <w:szCs w:val="22"/>
        </w:rPr>
        <w:t xml:space="preserve"> </w:t>
      </w:r>
      <w:proofErr w:type="spellStart"/>
      <w:r w:rsidRPr="00543F17">
        <w:rPr>
          <w:bCs/>
          <w:sz w:val="22"/>
          <w:szCs w:val="22"/>
        </w:rPr>
        <w:t>се</w:t>
      </w:r>
      <w:proofErr w:type="spellEnd"/>
      <w:r w:rsidRPr="00543F17">
        <w:rPr>
          <w:bCs/>
          <w:sz w:val="22"/>
          <w:szCs w:val="22"/>
        </w:rPr>
        <w:t xml:space="preserve"> </w:t>
      </w:r>
      <w:proofErr w:type="spellStart"/>
      <w:r w:rsidRPr="00543F17">
        <w:rPr>
          <w:bCs/>
          <w:sz w:val="22"/>
          <w:szCs w:val="22"/>
        </w:rPr>
        <w:t>прилага</w:t>
      </w:r>
      <w:proofErr w:type="spellEnd"/>
      <w:r w:rsidRPr="00543F17">
        <w:rPr>
          <w:bCs/>
          <w:sz w:val="22"/>
          <w:szCs w:val="22"/>
        </w:rPr>
        <w:t xml:space="preserve"> </w:t>
      </w:r>
      <w:proofErr w:type="spellStart"/>
      <w:r w:rsidRPr="00543F17">
        <w:rPr>
          <w:bCs/>
          <w:sz w:val="22"/>
          <w:szCs w:val="22"/>
        </w:rPr>
        <w:t>математическото</w:t>
      </w:r>
      <w:proofErr w:type="spellEnd"/>
      <w:r w:rsidRPr="00543F17">
        <w:rPr>
          <w:bCs/>
          <w:sz w:val="22"/>
          <w:szCs w:val="22"/>
        </w:rPr>
        <w:t xml:space="preserve"> </w:t>
      </w:r>
      <w:proofErr w:type="spellStart"/>
      <w:r w:rsidRPr="00543F17">
        <w:rPr>
          <w:bCs/>
          <w:sz w:val="22"/>
          <w:szCs w:val="22"/>
        </w:rPr>
        <w:t>правило</w:t>
      </w:r>
      <w:proofErr w:type="spellEnd"/>
      <w:r w:rsidRPr="00543F17">
        <w:rPr>
          <w:bCs/>
          <w:sz w:val="22"/>
          <w:szCs w:val="22"/>
        </w:rPr>
        <w:t xml:space="preserve"> за </w:t>
      </w:r>
      <w:proofErr w:type="spellStart"/>
      <w:r w:rsidRPr="00543F17">
        <w:rPr>
          <w:bCs/>
          <w:sz w:val="22"/>
          <w:szCs w:val="22"/>
        </w:rPr>
        <w:t>закръгление</w:t>
      </w:r>
      <w:proofErr w:type="spellEnd"/>
      <w:r w:rsidRPr="00543F17">
        <w:rPr>
          <w:bCs/>
          <w:sz w:val="22"/>
          <w:szCs w:val="22"/>
        </w:rPr>
        <w:t xml:space="preserve">, </w:t>
      </w:r>
      <w:proofErr w:type="spellStart"/>
      <w:r w:rsidRPr="00543F17">
        <w:rPr>
          <w:bCs/>
          <w:sz w:val="22"/>
          <w:szCs w:val="22"/>
        </w:rPr>
        <w:t>като</w:t>
      </w:r>
      <w:proofErr w:type="spellEnd"/>
      <w:r w:rsidRPr="00543F17">
        <w:rPr>
          <w:bCs/>
          <w:sz w:val="22"/>
          <w:szCs w:val="22"/>
        </w:rPr>
        <w:t xml:space="preserve"> в </w:t>
      </w:r>
      <w:proofErr w:type="spellStart"/>
      <w:r w:rsidRPr="00543F17">
        <w:rPr>
          <w:bCs/>
          <w:sz w:val="22"/>
          <w:szCs w:val="22"/>
        </w:rPr>
        <w:t>случай</w:t>
      </w:r>
      <w:proofErr w:type="spellEnd"/>
      <w:r w:rsidRPr="00543F17">
        <w:rPr>
          <w:bCs/>
          <w:sz w:val="22"/>
          <w:szCs w:val="22"/>
          <w:lang w:val="bg-BG"/>
        </w:rPr>
        <w:t xml:space="preserve"> </w:t>
      </w:r>
      <w:proofErr w:type="spellStart"/>
      <w:r w:rsidRPr="00543F17">
        <w:rPr>
          <w:bCs/>
          <w:sz w:val="22"/>
          <w:szCs w:val="22"/>
        </w:rPr>
        <w:t>че</w:t>
      </w:r>
      <w:proofErr w:type="spellEnd"/>
      <w:r w:rsidRPr="00543F17">
        <w:rPr>
          <w:bCs/>
          <w:sz w:val="22"/>
          <w:szCs w:val="22"/>
        </w:rPr>
        <w:t xml:space="preserve"> </w:t>
      </w:r>
      <w:proofErr w:type="spellStart"/>
      <w:r w:rsidRPr="00543F17">
        <w:rPr>
          <w:bCs/>
          <w:sz w:val="22"/>
          <w:szCs w:val="22"/>
        </w:rPr>
        <w:t>петият</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на </w:t>
      </w:r>
      <w:proofErr w:type="spellStart"/>
      <w:r w:rsidRPr="00543F17">
        <w:rPr>
          <w:bCs/>
          <w:sz w:val="22"/>
          <w:szCs w:val="22"/>
        </w:rPr>
        <w:t>получената</w:t>
      </w:r>
      <w:proofErr w:type="spellEnd"/>
      <w:r w:rsidRPr="00543F17">
        <w:rPr>
          <w:bCs/>
          <w:sz w:val="22"/>
          <w:szCs w:val="22"/>
        </w:rPr>
        <w:t xml:space="preserve"> </w:t>
      </w:r>
      <w:proofErr w:type="spellStart"/>
      <w:r w:rsidRPr="00543F17">
        <w:rPr>
          <w:bCs/>
          <w:sz w:val="22"/>
          <w:szCs w:val="22"/>
        </w:rPr>
        <w:t>стойност</w:t>
      </w:r>
      <w:proofErr w:type="spellEnd"/>
      <w:r w:rsidRPr="00543F17">
        <w:rPr>
          <w:bCs/>
          <w:sz w:val="22"/>
          <w:szCs w:val="22"/>
        </w:rPr>
        <w:t xml:space="preserve"> е ≥ 5</w:t>
      </w:r>
      <w:r w:rsidRPr="00543F17">
        <w:rPr>
          <w:bCs/>
          <w:sz w:val="22"/>
          <w:szCs w:val="22"/>
          <w:lang w:val="bg-BG"/>
        </w:rPr>
        <w:t>,</w:t>
      </w:r>
      <w:r w:rsidRPr="00543F17">
        <w:rPr>
          <w:bCs/>
          <w:sz w:val="22"/>
          <w:szCs w:val="22"/>
        </w:rPr>
        <w:t xml:space="preserve"> </w:t>
      </w:r>
      <w:proofErr w:type="spellStart"/>
      <w:r w:rsidRPr="00543F17">
        <w:rPr>
          <w:bCs/>
          <w:sz w:val="22"/>
          <w:szCs w:val="22"/>
        </w:rPr>
        <w:t>четвъртият</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w:t>
      </w:r>
      <w:proofErr w:type="spellStart"/>
      <w:r w:rsidRPr="00543F17">
        <w:rPr>
          <w:bCs/>
          <w:sz w:val="22"/>
          <w:szCs w:val="22"/>
        </w:rPr>
        <w:t>ще</w:t>
      </w:r>
      <w:proofErr w:type="spellEnd"/>
      <w:r w:rsidRPr="00543F17">
        <w:rPr>
          <w:bCs/>
          <w:sz w:val="22"/>
          <w:szCs w:val="22"/>
        </w:rPr>
        <w:t xml:space="preserve"> </w:t>
      </w:r>
      <w:proofErr w:type="spellStart"/>
      <w:r w:rsidRPr="00543F17">
        <w:rPr>
          <w:bCs/>
          <w:sz w:val="22"/>
          <w:szCs w:val="22"/>
        </w:rPr>
        <w:t>се</w:t>
      </w:r>
      <w:proofErr w:type="spellEnd"/>
      <w:r w:rsidRPr="00543F17">
        <w:rPr>
          <w:bCs/>
          <w:sz w:val="22"/>
          <w:szCs w:val="22"/>
        </w:rPr>
        <w:t xml:space="preserve"> </w:t>
      </w:r>
      <w:proofErr w:type="spellStart"/>
      <w:r w:rsidRPr="00543F17">
        <w:rPr>
          <w:bCs/>
          <w:sz w:val="22"/>
          <w:szCs w:val="22"/>
        </w:rPr>
        <w:t>закръглява</w:t>
      </w:r>
      <w:proofErr w:type="spellEnd"/>
      <w:r w:rsidRPr="00543F17">
        <w:rPr>
          <w:bCs/>
          <w:sz w:val="22"/>
          <w:szCs w:val="22"/>
        </w:rPr>
        <w:t xml:space="preserve"> </w:t>
      </w:r>
      <w:proofErr w:type="spellStart"/>
      <w:r w:rsidRPr="00543F17">
        <w:rPr>
          <w:bCs/>
          <w:sz w:val="22"/>
          <w:szCs w:val="22"/>
        </w:rPr>
        <w:t>към</w:t>
      </w:r>
      <w:proofErr w:type="spellEnd"/>
      <w:r w:rsidRPr="00543F17">
        <w:rPr>
          <w:bCs/>
          <w:sz w:val="22"/>
          <w:szCs w:val="22"/>
        </w:rPr>
        <w:t xml:space="preserve"> </w:t>
      </w:r>
      <w:proofErr w:type="spellStart"/>
      <w:r w:rsidRPr="00543F17">
        <w:rPr>
          <w:bCs/>
          <w:sz w:val="22"/>
          <w:szCs w:val="22"/>
        </w:rPr>
        <w:t>по-голямата</w:t>
      </w:r>
      <w:proofErr w:type="spellEnd"/>
      <w:r w:rsidRPr="00543F17">
        <w:rPr>
          <w:bCs/>
          <w:sz w:val="22"/>
          <w:szCs w:val="22"/>
        </w:rPr>
        <w:t xml:space="preserve"> </w:t>
      </w:r>
      <w:proofErr w:type="spellStart"/>
      <w:r w:rsidRPr="00543F17">
        <w:rPr>
          <w:bCs/>
          <w:sz w:val="22"/>
          <w:szCs w:val="22"/>
        </w:rPr>
        <w:t>от</w:t>
      </w:r>
      <w:proofErr w:type="spellEnd"/>
      <w:r w:rsidRPr="00543F17">
        <w:rPr>
          <w:bCs/>
          <w:sz w:val="22"/>
          <w:szCs w:val="22"/>
        </w:rPr>
        <w:t xml:space="preserve"> </w:t>
      </w:r>
      <w:proofErr w:type="spellStart"/>
      <w:r w:rsidRPr="00543F17">
        <w:rPr>
          <w:bCs/>
          <w:sz w:val="22"/>
          <w:szCs w:val="22"/>
        </w:rPr>
        <w:t>него</w:t>
      </w:r>
      <w:proofErr w:type="spellEnd"/>
      <w:r w:rsidRPr="00543F17">
        <w:rPr>
          <w:bCs/>
          <w:sz w:val="22"/>
          <w:szCs w:val="22"/>
        </w:rPr>
        <w:t xml:space="preserve"> </w:t>
      </w:r>
      <w:proofErr w:type="spellStart"/>
      <w:r w:rsidRPr="00543F17">
        <w:rPr>
          <w:bCs/>
          <w:sz w:val="22"/>
          <w:szCs w:val="22"/>
        </w:rPr>
        <w:t>цифра</w:t>
      </w:r>
      <w:proofErr w:type="spellEnd"/>
      <w:r w:rsidRPr="00543F17">
        <w:rPr>
          <w:bCs/>
          <w:sz w:val="22"/>
          <w:szCs w:val="22"/>
        </w:rPr>
        <w:t>.</w:t>
      </w:r>
    </w:p>
    <w:p w14:paraId="34700090" w14:textId="36F22A3A" w:rsidR="00A62962" w:rsidRPr="00543F17" w:rsidRDefault="00A62962" w:rsidP="00037058">
      <w:pPr>
        <w:spacing w:after="120"/>
        <w:ind w:right="-31"/>
        <w:jc w:val="both"/>
        <w:rPr>
          <w:bCs/>
          <w:sz w:val="22"/>
          <w:szCs w:val="22"/>
          <w:lang w:val="bg-BG"/>
        </w:rPr>
      </w:pPr>
      <w:r w:rsidRPr="00543F17">
        <w:rPr>
          <w:b/>
          <w:bCs/>
          <w:sz w:val="22"/>
          <w:szCs w:val="22"/>
          <w:lang w:val="bg-BG"/>
        </w:rPr>
        <w:t>ВАЖНО</w:t>
      </w:r>
      <w:r w:rsidRPr="00543F17">
        <w:rPr>
          <w:bCs/>
          <w:sz w:val="22"/>
          <w:szCs w:val="22"/>
          <w:lang w:val="bg-BG"/>
        </w:rPr>
        <w:t xml:space="preserve">: Единствено </w:t>
      </w:r>
      <w:r w:rsidR="00A0304F" w:rsidRPr="00543F17">
        <w:rPr>
          <w:bCs/>
          <w:sz w:val="22"/>
          <w:szCs w:val="22"/>
          <w:lang w:val="bg-BG"/>
        </w:rPr>
        <w:t xml:space="preserve">проектни </w:t>
      </w:r>
      <w:r w:rsidRPr="00543F17">
        <w:rPr>
          <w:bCs/>
          <w:sz w:val="22"/>
          <w:szCs w:val="22"/>
          <w:lang w:val="bg-BG"/>
        </w:rPr>
        <w:t xml:space="preserve">предложения, получили </w:t>
      </w:r>
      <w:r w:rsidRPr="00543F17">
        <w:rPr>
          <w:b/>
          <w:bCs/>
          <w:sz w:val="22"/>
          <w:szCs w:val="22"/>
          <w:lang w:val="bg-BG"/>
        </w:rPr>
        <w:t xml:space="preserve">минимум </w:t>
      </w:r>
      <w:r w:rsidR="009E7371" w:rsidRPr="00543F17">
        <w:rPr>
          <w:b/>
          <w:bCs/>
          <w:sz w:val="22"/>
          <w:szCs w:val="22"/>
          <w:lang w:val="bg-BG"/>
        </w:rPr>
        <w:t>35</w:t>
      </w:r>
      <w:r w:rsidRPr="00543F17">
        <w:rPr>
          <w:b/>
          <w:bCs/>
          <w:sz w:val="22"/>
          <w:szCs w:val="22"/>
          <w:lang w:val="bg-BG"/>
        </w:rPr>
        <w:t xml:space="preserve"> точки</w:t>
      </w:r>
      <w:r w:rsidR="00D3766A" w:rsidRPr="00543F17">
        <w:rPr>
          <w:bCs/>
          <w:sz w:val="22"/>
          <w:szCs w:val="22"/>
          <w:lang w:val="bg-BG"/>
        </w:rPr>
        <w:t xml:space="preserve"> при</w:t>
      </w:r>
      <w:r w:rsidRPr="00543F17">
        <w:rPr>
          <w:bCs/>
          <w:sz w:val="22"/>
          <w:szCs w:val="22"/>
          <w:lang w:val="bg-BG"/>
        </w:rPr>
        <w:t xml:space="preserve"> оценка</w:t>
      </w:r>
      <w:r w:rsidR="00D3766A" w:rsidRPr="00543F17">
        <w:rPr>
          <w:bCs/>
          <w:sz w:val="22"/>
          <w:szCs w:val="22"/>
          <w:lang w:val="bg-BG"/>
        </w:rPr>
        <w:t>та</w:t>
      </w:r>
      <w:r w:rsidRPr="00543F17">
        <w:rPr>
          <w:bCs/>
          <w:sz w:val="22"/>
          <w:szCs w:val="22"/>
          <w:lang w:val="bg-BG"/>
        </w:rPr>
        <w:t xml:space="preserve"> се класират в низходящ ред съобразно получената оценка</w:t>
      </w:r>
      <w:r w:rsidR="009F52BA" w:rsidRPr="00543F17">
        <w:rPr>
          <w:bCs/>
          <w:sz w:val="22"/>
          <w:szCs w:val="22"/>
          <w:lang w:val="en-US"/>
        </w:rPr>
        <w:t xml:space="preserve">, </w:t>
      </w:r>
      <w:r w:rsidR="009F52BA" w:rsidRPr="00543F17">
        <w:rPr>
          <w:bCs/>
          <w:sz w:val="22"/>
          <w:szCs w:val="22"/>
          <w:lang w:val="bg-BG"/>
        </w:rPr>
        <w:t xml:space="preserve">като се изготвят списъци за класиране в зависимост от </w:t>
      </w:r>
      <w:r w:rsidR="008709BD" w:rsidRPr="00543F17">
        <w:rPr>
          <w:bCs/>
          <w:sz w:val="22"/>
          <w:szCs w:val="22"/>
          <w:lang w:val="bg-BG"/>
        </w:rPr>
        <w:t xml:space="preserve">региона, приоритета от ПКИП и категорията на предприятието. </w:t>
      </w:r>
      <w:r w:rsidRPr="00543F17">
        <w:rPr>
          <w:bCs/>
          <w:sz w:val="22"/>
          <w:szCs w:val="22"/>
          <w:lang w:val="bg-BG"/>
        </w:rPr>
        <w:t xml:space="preserve">За финансиране се предлагат всички или част от </w:t>
      </w:r>
      <w:r w:rsidR="00E52C15" w:rsidRPr="00543F17">
        <w:rPr>
          <w:bCs/>
          <w:sz w:val="22"/>
          <w:szCs w:val="22"/>
          <w:lang w:val="bg-BG"/>
        </w:rPr>
        <w:t xml:space="preserve">проектните </w:t>
      </w:r>
      <w:r w:rsidRPr="00543F17">
        <w:rPr>
          <w:bCs/>
          <w:sz w:val="22"/>
          <w:szCs w:val="22"/>
          <w:lang w:val="bg-BG"/>
        </w:rPr>
        <w:t>предложения</w:t>
      </w:r>
      <w:r w:rsidR="00E52C15" w:rsidRPr="00543F17">
        <w:rPr>
          <w:bCs/>
          <w:sz w:val="22"/>
          <w:szCs w:val="22"/>
          <w:lang w:val="bg-BG"/>
        </w:rPr>
        <w:t xml:space="preserve"> </w:t>
      </w:r>
      <w:r w:rsidRPr="00543F17">
        <w:rPr>
          <w:bCs/>
          <w:sz w:val="22"/>
          <w:szCs w:val="22"/>
          <w:lang w:val="bg-BG"/>
        </w:rPr>
        <w:t xml:space="preserve">по реда на класирането им до изчерпване на бюджета на процедурата, посочен в т. </w:t>
      </w:r>
      <w:r w:rsidR="00F1557F" w:rsidRPr="00543F17">
        <w:rPr>
          <w:bCs/>
          <w:sz w:val="22"/>
          <w:szCs w:val="22"/>
          <w:lang w:val="bg-BG"/>
        </w:rPr>
        <w:t>8</w:t>
      </w:r>
      <w:r w:rsidRPr="00543F17">
        <w:rPr>
          <w:bCs/>
          <w:sz w:val="22"/>
          <w:szCs w:val="22"/>
          <w:lang w:val="bg-BG"/>
        </w:rPr>
        <w:t xml:space="preserve"> от Условията за кандидатстване. </w:t>
      </w:r>
    </w:p>
    <w:p w14:paraId="36C24866" w14:textId="66988457" w:rsidR="00CF26EC" w:rsidRPr="00543F17" w:rsidRDefault="00CF26EC" w:rsidP="00037058">
      <w:pPr>
        <w:spacing w:after="120"/>
        <w:ind w:right="-31"/>
        <w:jc w:val="both"/>
        <w:rPr>
          <w:bCs/>
          <w:sz w:val="22"/>
          <w:szCs w:val="22"/>
          <w:lang w:val="bg-BG"/>
        </w:rPr>
      </w:pPr>
      <w:r w:rsidRPr="00543F17">
        <w:rPr>
          <w:bCs/>
          <w:sz w:val="22"/>
          <w:szCs w:val="22"/>
          <w:lang w:val="bg-BG"/>
        </w:rPr>
        <w:t xml:space="preserve">Проектни предложения, които са получили </w:t>
      </w:r>
      <w:r w:rsidRPr="00543F17">
        <w:rPr>
          <w:b/>
          <w:bCs/>
          <w:sz w:val="22"/>
          <w:szCs w:val="22"/>
          <w:lang w:val="bg-BG"/>
        </w:rPr>
        <w:t xml:space="preserve">по-малко от </w:t>
      </w:r>
      <w:r w:rsidR="009E7371" w:rsidRPr="00543F17">
        <w:rPr>
          <w:b/>
          <w:bCs/>
          <w:sz w:val="22"/>
          <w:szCs w:val="22"/>
          <w:lang w:val="bg-BG"/>
        </w:rPr>
        <w:t>35</w:t>
      </w:r>
      <w:r w:rsidRPr="00543F17">
        <w:rPr>
          <w:b/>
          <w:bCs/>
          <w:sz w:val="22"/>
          <w:szCs w:val="22"/>
          <w:lang w:val="bg-BG"/>
        </w:rPr>
        <w:t xml:space="preserve"> точки</w:t>
      </w:r>
      <w:r w:rsidRPr="00543F17">
        <w:rPr>
          <w:bCs/>
          <w:sz w:val="22"/>
          <w:szCs w:val="22"/>
          <w:lang w:val="bg-BG"/>
        </w:rPr>
        <w:t xml:space="preserve"> по критериите за техническа и финансова оценка, </w:t>
      </w:r>
      <w:r w:rsidRPr="00543F17">
        <w:rPr>
          <w:b/>
          <w:bCs/>
          <w:sz w:val="22"/>
          <w:szCs w:val="22"/>
          <w:lang w:val="bg-BG"/>
        </w:rPr>
        <w:t>се отхвърлят</w:t>
      </w:r>
      <w:r w:rsidRPr="00543F17">
        <w:rPr>
          <w:bCs/>
          <w:sz w:val="22"/>
          <w:szCs w:val="22"/>
          <w:lang w:val="bg-BG"/>
        </w:rPr>
        <w:t>.</w:t>
      </w:r>
    </w:p>
    <w:p w14:paraId="33A74115" w14:textId="6EE0C6F7" w:rsidR="00CF26EC" w:rsidRPr="00543F17" w:rsidRDefault="00CF26EC" w:rsidP="00037058">
      <w:pPr>
        <w:spacing w:after="120"/>
        <w:ind w:right="-31"/>
        <w:jc w:val="both"/>
        <w:rPr>
          <w:bCs/>
          <w:sz w:val="22"/>
          <w:szCs w:val="22"/>
          <w:lang w:val="bg-BG"/>
        </w:rPr>
      </w:pPr>
      <w:r w:rsidRPr="00543F17">
        <w:rPr>
          <w:bCs/>
          <w:sz w:val="22"/>
          <w:szCs w:val="22"/>
          <w:lang w:val="bg-BG"/>
        </w:rPr>
        <w:t xml:space="preserve">В случай че проектното предложение </w:t>
      </w:r>
      <w:r w:rsidRPr="00543F17">
        <w:rPr>
          <w:b/>
          <w:bCs/>
          <w:sz w:val="22"/>
          <w:szCs w:val="22"/>
          <w:lang w:val="bg-BG"/>
        </w:rPr>
        <w:t xml:space="preserve">получи „0“ точки </w:t>
      </w:r>
      <w:r w:rsidRPr="00543F17">
        <w:rPr>
          <w:bCs/>
          <w:sz w:val="22"/>
          <w:szCs w:val="22"/>
          <w:lang w:val="bg-BG"/>
        </w:rPr>
        <w:t xml:space="preserve">по критерий </w:t>
      </w:r>
      <w:r w:rsidR="00C327CE" w:rsidRPr="00C327CE">
        <w:rPr>
          <w:bCs/>
          <w:sz w:val="22"/>
          <w:szCs w:val="22"/>
          <w:lang w:val="bg-BG"/>
        </w:rPr>
        <w:t>„Бюджет на проекта“</w:t>
      </w:r>
      <w:r w:rsidRPr="00543F17">
        <w:rPr>
          <w:bCs/>
          <w:sz w:val="22"/>
          <w:szCs w:val="22"/>
          <w:lang w:val="bg-BG"/>
        </w:rPr>
        <w:t xml:space="preserve">, </w:t>
      </w:r>
      <w:r w:rsidRPr="00543F17">
        <w:rPr>
          <w:b/>
          <w:bCs/>
          <w:sz w:val="22"/>
          <w:szCs w:val="22"/>
          <w:lang w:val="bg-BG"/>
        </w:rPr>
        <w:t>се отхвърля</w:t>
      </w:r>
      <w:r w:rsidRPr="00543F17">
        <w:rPr>
          <w:bCs/>
          <w:sz w:val="22"/>
          <w:szCs w:val="22"/>
          <w:lang w:val="bg-BG"/>
        </w:rPr>
        <w:t>.</w:t>
      </w:r>
    </w:p>
    <w:p w14:paraId="4E11BED8" w14:textId="061498A2" w:rsidR="003D5C0C" w:rsidRPr="00543F17" w:rsidRDefault="002A47B0" w:rsidP="00037058">
      <w:pPr>
        <w:spacing w:after="120"/>
        <w:ind w:right="-31"/>
        <w:jc w:val="both"/>
        <w:rPr>
          <w:bCs/>
          <w:sz w:val="22"/>
          <w:szCs w:val="22"/>
          <w:lang w:val="bg-BG"/>
        </w:rPr>
      </w:pPr>
      <w:r w:rsidRPr="00543F17">
        <w:rPr>
          <w:bCs/>
          <w:sz w:val="22"/>
          <w:szCs w:val="22"/>
          <w:lang w:val="bg-BG"/>
        </w:rPr>
        <w:t>За п</w:t>
      </w:r>
      <w:r w:rsidR="003D5C0C" w:rsidRPr="00543F17">
        <w:rPr>
          <w:bCs/>
          <w:sz w:val="22"/>
          <w:szCs w:val="22"/>
          <w:lang w:val="bg-BG"/>
        </w:rPr>
        <w:t xml:space="preserve">роектни предложения, които са получили еднакъв средноаритметичен брой точки на етап „Техническа и финансова оценка“, класирането ще се извърши съобразно получения брой точки по следните критерии: </w:t>
      </w:r>
      <w:r w:rsidR="00C327CE" w:rsidRPr="00C327CE">
        <w:rPr>
          <w:bCs/>
          <w:sz w:val="22"/>
          <w:szCs w:val="22"/>
          <w:lang w:val="bg-BG"/>
        </w:rPr>
        <w:t>I.1, I.2, I.3, II.1, II.2, II.3, II.4, III.1, III.2 и III.3</w:t>
      </w:r>
      <w:r w:rsidR="00883AE9" w:rsidRPr="00543F17">
        <w:rPr>
          <w:bCs/>
          <w:sz w:val="22"/>
          <w:szCs w:val="22"/>
          <w:lang w:val="bg-BG"/>
        </w:rPr>
        <w:t>.</w:t>
      </w:r>
      <w:r w:rsidR="003D5C0C" w:rsidRPr="00543F17">
        <w:rPr>
          <w:bCs/>
          <w:sz w:val="22"/>
          <w:szCs w:val="22"/>
          <w:lang w:val="bg-BG"/>
        </w:rPr>
        <w:t xml:space="preserve"> В случай </w:t>
      </w:r>
      <w:r w:rsidR="002618ED">
        <w:rPr>
          <w:bCs/>
          <w:sz w:val="22"/>
          <w:szCs w:val="22"/>
          <w:lang w:val="bg-BG"/>
        </w:rPr>
        <w:t>на</w:t>
      </w:r>
      <w:r w:rsidR="003D5C0C" w:rsidRPr="00543F17">
        <w:rPr>
          <w:bCs/>
          <w:sz w:val="22"/>
          <w:szCs w:val="22"/>
          <w:lang w:val="bg-BG"/>
        </w:rPr>
        <w:t xml:space="preserve"> равенство по всички гореизброени </w:t>
      </w:r>
      <w:r w:rsidR="002618ED">
        <w:rPr>
          <w:bCs/>
          <w:sz w:val="22"/>
          <w:szCs w:val="22"/>
          <w:lang w:val="bg-BG"/>
        </w:rPr>
        <w:t>критерии</w:t>
      </w:r>
      <w:r w:rsidR="003D5C0C" w:rsidRPr="00543F17">
        <w:rPr>
          <w:bCs/>
          <w:sz w:val="22"/>
          <w:szCs w:val="22"/>
          <w:lang w:val="bg-BG"/>
        </w:rPr>
        <w:t xml:space="preserve">, проектните предложения ще бъдат класирани по реда на подаването </w:t>
      </w:r>
      <w:r w:rsidR="00883AE9" w:rsidRPr="00543F17">
        <w:rPr>
          <w:bCs/>
          <w:sz w:val="22"/>
          <w:szCs w:val="22"/>
          <w:lang w:val="bg-BG"/>
        </w:rPr>
        <w:t>им</w:t>
      </w:r>
      <w:r w:rsidR="003D5C0C" w:rsidRPr="00543F17">
        <w:rPr>
          <w:bCs/>
          <w:sz w:val="22"/>
          <w:szCs w:val="22"/>
          <w:lang w:val="bg-BG"/>
        </w:rPr>
        <w:t xml:space="preserve"> в ИСУН.</w:t>
      </w:r>
    </w:p>
    <w:p w14:paraId="42F93159" w14:textId="05E2C0A4" w:rsidR="00E52C15" w:rsidRPr="00A14B96" w:rsidRDefault="00E52C15" w:rsidP="00037058">
      <w:pPr>
        <w:spacing w:after="120"/>
        <w:ind w:right="-31"/>
        <w:jc w:val="both"/>
        <w:rPr>
          <w:bCs/>
          <w:sz w:val="22"/>
          <w:szCs w:val="22"/>
          <w:lang w:val="bg-BG"/>
        </w:rPr>
      </w:pPr>
    </w:p>
    <w:p w14:paraId="5EA5BED7" w14:textId="4D8140DC" w:rsidR="0084563D" w:rsidRPr="001015CE" w:rsidRDefault="0084563D" w:rsidP="00037058">
      <w:pPr>
        <w:spacing w:after="120"/>
        <w:ind w:right="-31"/>
        <w:jc w:val="both"/>
        <w:rPr>
          <w:sz w:val="22"/>
          <w:szCs w:val="22"/>
          <w:lang w:val="bg-BG"/>
        </w:rPr>
      </w:pPr>
    </w:p>
    <w:sectPr w:rsidR="0084563D" w:rsidRPr="001015CE" w:rsidSect="00E9331C">
      <w:headerReference w:type="even" r:id="rId16"/>
      <w:headerReference w:type="default" r:id="rId17"/>
      <w:footerReference w:type="even" r:id="rId18"/>
      <w:footerReference w:type="default" r:id="rId19"/>
      <w:headerReference w:type="first" r:id="rId20"/>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A8BB3" w14:textId="77777777" w:rsidR="0042025F" w:rsidRDefault="0042025F">
      <w:r>
        <w:separator/>
      </w:r>
    </w:p>
  </w:endnote>
  <w:endnote w:type="continuationSeparator" w:id="0">
    <w:p w14:paraId="285B91EB" w14:textId="77777777" w:rsidR="0042025F" w:rsidRDefault="0042025F">
      <w:r>
        <w:continuationSeparator/>
      </w:r>
    </w:p>
  </w:endnote>
  <w:endnote w:type="continuationNotice" w:id="1">
    <w:p w14:paraId="167335C2" w14:textId="77777777" w:rsidR="0042025F" w:rsidRDefault="004202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A2FD" w14:textId="77777777" w:rsidR="00B058E0" w:rsidRDefault="00B058E0"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3DB02E" w14:textId="77777777" w:rsidR="00B058E0" w:rsidRDefault="00B058E0"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C999" w14:textId="5070A499" w:rsidR="00B058E0" w:rsidRDefault="00B058E0"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A5BBC">
      <w:rPr>
        <w:rStyle w:val="PageNumber"/>
        <w:noProof/>
      </w:rPr>
      <w:t>1</w:t>
    </w:r>
    <w:r>
      <w:rPr>
        <w:rStyle w:val="PageNumber"/>
      </w:rPr>
      <w:fldChar w:fldCharType="end"/>
    </w:r>
  </w:p>
  <w:p w14:paraId="037ACC20" w14:textId="77777777" w:rsidR="00B058E0" w:rsidRDefault="00B058E0"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EC2" w14:textId="77777777" w:rsidR="00B058E0" w:rsidRDefault="00B058E0">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B058E0" w:rsidRDefault="00B058E0"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B058E0" w:rsidRDefault="00B058E0" w:rsidP="00215587">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051C58A1" w:rsidR="00B058E0" w:rsidRDefault="00B058E0"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A5BBC">
      <w:rPr>
        <w:rStyle w:val="PageNumber"/>
        <w:noProof/>
      </w:rPr>
      <w:t>23</w:t>
    </w:r>
    <w:r>
      <w:rPr>
        <w:rStyle w:val="PageNumber"/>
      </w:rPr>
      <w:fldChar w:fldCharType="end"/>
    </w:r>
  </w:p>
  <w:p w14:paraId="2560D1BE" w14:textId="77777777" w:rsidR="00B058E0" w:rsidRDefault="00B058E0"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F646C" w14:textId="77777777" w:rsidR="0042025F" w:rsidRDefault="0042025F">
      <w:r>
        <w:separator/>
      </w:r>
    </w:p>
  </w:footnote>
  <w:footnote w:type="continuationSeparator" w:id="0">
    <w:p w14:paraId="3101BC4C" w14:textId="77777777" w:rsidR="0042025F" w:rsidRDefault="0042025F">
      <w:r>
        <w:continuationSeparator/>
      </w:r>
    </w:p>
  </w:footnote>
  <w:footnote w:type="continuationNotice" w:id="1">
    <w:p w14:paraId="0F14F5A1" w14:textId="77777777" w:rsidR="0042025F" w:rsidRDefault="0042025F"/>
  </w:footnote>
  <w:footnote w:id="2">
    <w:p w14:paraId="458513B7" w14:textId="1FEB77DC" w:rsidR="00B058E0" w:rsidRPr="00DB375D" w:rsidRDefault="00B058E0" w:rsidP="00B57B34">
      <w:pPr>
        <w:pStyle w:val="FootnoteText"/>
        <w:jc w:val="both"/>
        <w:rPr>
          <w:lang w:val="bg-BG"/>
        </w:rPr>
      </w:pPr>
      <w:r w:rsidRPr="008B4E3D">
        <w:rPr>
          <w:rStyle w:val="FootnoteReference"/>
        </w:rPr>
        <w:footnoteRef/>
      </w:r>
      <w:r w:rsidRPr="008B4E3D">
        <w:t xml:space="preserve"> </w:t>
      </w:r>
      <w:proofErr w:type="spellStart"/>
      <w:r w:rsidRPr="008B4E3D">
        <w:t>При</w:t>
      </w:r>
      <w:proofErr w:type="spellEnd"/>
      <w:r w:rsidRPr="008B4E3D">
        <w:t xml:space="preserve"> </w:t>
      </w:r>
      <w:proofErr w:type="spellStart"/>
      <w:r w:rsidRPr="008B4E3D">
        <w:t>извършване</w:t>
      </w:r>
      <w:proofErr w:type="spellEnd"/>
      <w:r w:rsidRPr="008B4E3D">
        <w:t xml:space="preserve"> на </w:t>
      </w:r>
      <w:proofErr w:type="spellStart"/>
      <w:r w:rsidRPr="008B4E3D">
        <w:t>оценката</w:t>
      </w:r>
      <w:proofErr w:type="spellEnd"/>
      <w:r w:rsidRPr="008B4E3D">
        <w:t xml:space="preserve"> </w:t>
      </w:r>
      <w:proofErr w:type="spellStart"/>
      <w:r w:rsidRPr="008B4E3D">
        <w:t>следва</w:t>
      </w:r>
      <w:proofErr w:type="spellEnd"/>
      <w:r w:rsidRPr="008B4E3D">
        <w:t xml:space="preserve"> </w:t>
      </w:r>
      <w:proofErr w:type="spellStart"/>
      <w:r w:rsidRPr="008B4E3D">
        <w:t>да</w:t>
      </w:r>
      <w:proofErr w:type="spellEnd"/>
      <w:r w:rsidRPr="008B4E3D">
        <w:t xml:space="preserve"> </w:t>
      </w:r>
      <w:proofErr w:type="spellStart"/>
      <w:r w:rsidRPr="008B4E3D">
        <w:t>се</w:t>
      </w:r>
      <w:proofErr w:type="spellEnd"/>
      <w:r w:rsidRPr="008B4E3D">
        <w:t xml:space="preserve"> </w:t>
      </w:r>
      <w:proofErr w:type="spellStart"/>
      <w:r w:rsidRPr="008B4E3D">
        <w:t>разглежда</w:t>
      </w:r>
      <w:proofErr w:type="spellEnd"/>
      <w:r w:rsidRPr="008B4E3D">
        <w:t xml:space="preserve"> </w:t>
      </w:r>
      <w:proofErr w:type="spellStart"/>
      <w:r w:rsidRPr="00DB375D">
        <w:t>информацията</w:t>
      </w:r>
      <w:proofErr w:type="spellEnd"/>
      <w:r w:rsidRPr="00DB375D">
        <w:rPr>
          <w:lang w:val="bg-BG"/>
        </w:rPr>
        <w:t>,</w:t>
      </w:r>
      <w:r w:rsidRPr="00DB375D">
        <w:t xml:space="preserve"> </w:t>
      </w:r>
      <w:proofErr w:type="spellStart"/>
      <w:r w:rsidRPr="00DB375D">
        <w:t>представена</w:t>
      </w:r>
      <w:proofErr w:type="spellEnd"/>
      <w:r w:rsidRPr="00DB375D">
        <w:t xml:space="preserve"> </w:t>
      </w:r>
      <w:proofErr w:type="spellStart"/>
      <w:r w:rsidRPr="00DB375D">
        <w:t>във</w:t>
      </w:r>
      <w:proofErr w:type="spellEnd"/>
      <w:r w:rsidRPr="00DB375D">
        <w:t xml:space="preserve"> </w:t>
      </w:r>
      <w:proofErr w:type="spellStart"/>
      <w:r w:rsidRPr="00DB375D">
        <w:t>Формуляра</w:t>
      </w:r>
      <w:proofErr w:type="spellEnd"/>
      <w:r w:rsidRPr="00DB375D">
        <w:t xml:space="preserve"> за </w:t>
      </w:r>
      <w:proofErr w:type="spellStart"/>
      <w:r w:rsidRPr="00DB375D">
        <w:t>кандидатстване</w:t>
      </w:r>
      <w:proofErr w:type="spellEnd"/>
      <w:r w:rsidRPr="00DB375D">
        <w:t xml:space="preserve"> и </w:t>
      </w:r>
      <w:proofErr w:type="spellStart"/>
      <w:r w:rsidRPr="00DB375D">
        <w:t>приложените</w:t>
      </w:r>
      <w:proofErr w:type="spellEnd"/>
      <w:r w:rsidRPr="00DB375D">
        <w:t xml:space="preserve"> </w:t>
      </w:r>
      <w:proofErr w:type="spellStart"/>
      <w:r w:rsidRPr="00DB375D">
        <w:t>към</w:t>
      </w:r>
      <w:proofErr w:type="spellEnd"/>
      <w:r w:rsidRPr="00DB375D">
        <w:t xml:space="preserve"> </w:t>
      </w:r>
      <w:proofErr w:type="spellStart"/>
      <w:r w:rsidRPr="00DB375D">
        <w:t>него</w:t>
      </w:r>
      <w:proofErr w:type="spellEnd"/>
      <w:r w:rsidRPr="00DB375D">
        <w:t xml:space="preserve"> </w:t>
      </w:r>
      <w:proofErr w:type="spellStart"/>
      <w:r w:rsidRPr="00DB375D">
        <w:t>документи</w:t>
      </w:r>
      <w:proofErr w:type="spellEnd"/>
      <w:r w:rsidRPr="00DB375D">
        <w:rPr>
          <w:lang w:val="bg-BG"/>
        </w:rPr>
        <w:t>,</w:t>
      </w:r>
      <w:r w:rsidRPr="00DB375D">
        <w:t xml:space="preserve"> в </w:t>
      </w:r>
      <w:proofErr w:type="spellStart"/>
      <w:r w:rsidRPr="00DB375D">
        <w:t>цялост</w:t>
      </w:r>
      <w:proofErr w:type="spellEnd"/>
      <w:r w:rsidRPr="00DB375D">
        <w:rPr>
          <w:lang w:val="bg-BG"/>
        </w:rPr>
        <w:t>, както и становището от независимия оценител,</w:t>
      </w:r>
      <w:r w:rsidRPr="00DB375D">
        <w:t xml:space="preserve"> </w:t>
      </w:r>
      <w:r w:rsidRPr="00DB375D">
        <w:rPr>
          <w:lang w:val="bg-BG"/>
        </w:rPr>
        <w:t>притежаващ експертиза в областта на внедряваните по проекта технологии от Индустрия 4.0 (ако е приложимо)</w:t>
      </w:r>
      <w:r w:rsidRPr="00DB375D">
        <w:t>.</w:t>
      </w:r>
    </w:p>
  </w:footnote>
  <w:footnote w:id="3">
    <w:p w14:paraId="2BFFBC4C" w14:textId="146E39C9" w:rsidR="00B058E0" w:rsidRPr="008B4E3D" w:rsidRDefault="00B058E0" w:rsidP="007800AB">
      <w:pPr>
        <w:pStyle w:val="FootnoteText"/>
        <w:jc w:val="both"/>
        <w:rPr>
          <w:lang w:val="bg-BG"/>
        </w:rPr>
      </w:pPr>
      <w:r w:rsidRPr="00DB375D">
        <w:rPr>
          <w:rStyle w:val="FootnoteReference"/>
        </w:rPr>
        <w:footnoteRef/>
      </w:r>
      <w:r w:rsidRPr="00DB375D">
        <w:t xml:space="preserve"> </w:t>
      </w:r>
      <w:r w:rsidRPr="00DB375D">
        <w:rPr>
          <w:lang w:val="bg-BG"/>
        </w:rPr>
        <w:t xml:space="preserve">Считано от </w:t>
      </w:r>
      <w:r w:rsidRPr="00DB375D">
        <w:rPr>
          <w:bCs/>
          <w:lang w:val="bg-BG"/>
        </w:rPr>
        <w:t>27 юли 2020 г</w:t>
      </w:r>
      <w:r w:rsidRPr="00DB375D">
        <w:rPr>
          <w:lang w:val="bg-BG"/>
        </w:rPr>
        <w:t>. Търговският регистър и регистър на ЮЛНЦ</w:t>
      </w:r>
      <w:r w:rsidRPr="008B4E3D">
        <w:rPr>
          <w:lang w:val="bg-BG"/>
        </w:rPr>
        <w:t xml:space="preserve">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0CE76AE2" w14:textId="77777777" w:rsidR="00B058E0" w:rsidRPr="007800AB" w:rsidRDefault="00B058E0">
      <w:pPr>
        <w:pStyle w:val="FootnoteText"/>
        <w:rPr>
          <w:lang w:val="en-US"/>
        </w:rPr>
      </w:pPr>
    </w:p>
  </w:footnote>
  <w:footnote w:id="4">
    <w:p w14:paraId="1E4C5BC6" w14:textId="77777777" w:rsidR="00B058E0" w:rsidRPr="00BA0113" w:rsidRDefault="00B058E0" w:rsidP="00371482">
      <w:pPr>
        <w:pStyle w:val="FootnoteText"/>
        <w:spacing w:before="60"/>
        <w:rPr>
          <w:lang w:val="bg-BG"/>
        </w:rPr>
      </w:pPr>
      <w:r>
        <w:rPr>
          <w:rStyle w:val="FootnoteReference"/>
        </w:rPr>
        <w:footnoteRef/>
      </w:r>
      <w:r>
        <w:t xml:space="preserve"> </w:t>
      </w:r>
      <w:r w:rsidRPr="00EB7533">
        <w:rPr>
          <w:lang w:val="bg-BG"/>
        </w:rPr>
        <w:t>Регистърът за търговия с квоти за емисии на парникови газове е наличен на следния адрес:</w:t>
      </w:r>
      <w:r w:rsidRPr="00EB7533">
        <w:t xml:space="preserve"> </w:t>
      </w:r>
      <w:hyperlink r:id="rId2" w:history="1">
        <w:r w:rsidRPr="005D13BE">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w:t>
      </w:r>
    </w:p>
  </w:footnote>
  <w:footnote w:id="5">
    <w:p w14:paraId="54FD0BF0" w14:textId="77777777" w:rsidR="00B058E0" w:rsidRPr="00474622" w:rsidRDefault="00B058E0">
      <w:pPr>
        <w:pStyle w:val="FootnoteText"/>
        <w:rPr>
          <w:lang w:val="bg-BG"/>
        </w:rPr>
      </w:pPr>
      <w:r w:rsidRPr="00474622">
        <w:rPr>
          <w:rStyle w:val="FootnoteReference"/>
        </w:rPr>
        <w:footnoteRef/>
      </w:r>
      <w:r w:rsidRPr="00474622">
        <w:t xml:space="preserve"> </w:t>
      </w:r>
      <w:proofErr w:type="spellStart"/>
      <w:r w:rsidRPr="00474622">
        <w:t>Регистърът</w:t>
      </w:r>
      <w:proofErr w:type="spellEnd"/>
      <w:r w:rsidRPr="00474622">
        <w:t xml:space="preserve"> за </w:t>
      </w:r>
      <w:proofErr w:type="spellStart"/>
      <w:r w:rsidRPr="00474622">
        <w:t>търговия</w:t>
      </w:r>
      <w:proofErr w:type="spellEnd"/>
      <w:r w:rsidRPr="00474622">
        <w:t xml:space="preserve"> с </w:t>
      </w:r>
      <w:proofErr w:type="spellStart"/>
      <w:r w:rsidRPr="00474622">
        <w:t>квоти</w:t>
      </w:r>
      <w:proofErr w:type="spellEnd"/>
      <w:r w:rsidRPr="00474622">
        <w:t xml:space="preserve"> за </w:t>
      </w:r>
      <w:proofErr w:type="spellStart"/>
      <w:r w:rsidRPr="00474622">
        <w:t>емисии</w:t>
      </w:r>
      <w:proofErr w:type="spellEnd"/>
      <w:r w:rsidRPr="00474622">
        <w:t xml:space="preserve"> на </w:t>
      </w:r>
      <w:proofErr w:type="spellStart"/>
      <w:r w:rsidRPr="00474622">
        <w:t>парникови</w:t>
      </w:r>
      <w:proofErr w:type="spellEnd"/>
      <w:r w:rsidRPr="00474622">
        <w:t xml:space="preserve"> </w:t>
      </w:r>
      <w:proofErr w:type="spellStart"/>
      <w:r w:rsidRPr="00474622">
        <w:t>газове</w:t>
      </w:r>
      <w:proofErr w:type="spellEnd"/>
      <w:r w:rsidRPr="00474622">
        <w:t xml:space="preserve"> е </w:t>
      </w:r>
      <w:proofErr w:type="spellStart"/>
      <w:r w:rsidRPr="00474622">
        <w:t>наличен</w:t>
      </w:r>
      <w:proofErr w:type="spellEnd"/>
      <w:r w:rsidRPr="00474622">
        <w:t xml:space="preserve"> на </w:t>
      </w:r>
      <w:proofErr w:type="spellStart"/>
      <w:r w:rsidRPr="00474622">
        <w:t>следния</w:t>
      </w:r>
      <w:proofErr w:type="spellEnd"/>
      <w:r w:rsidRPr="00474622">
        <w:t xml:space="preserve"> </w:t>
      </w:r>
      <w:proofErr w:type="spellStart"/>
      <w:r w:rsidRPr="00474622">
        <w:t>адрес</w:t>
      </w:r>
      <w:proofErr w:type="spellEnd"/>
      <w:r w:rsidRPr="00474622">
        <w:t xml:space="preserve">: </w:t>
      </w:r>
      <w:hyperlink r:id="rId3" w:history="1">
        <w:r w:rsidRPr="00474622">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Pr="00474622">
        <w:rPr>
          <w:lang w:val="bg-BG"/>
        </w:rPr>
        <w:t xml:space="preserve"> </w:t>
      </w:r>
    </w:p>
  </w:footnote>
  <w:footnote w:id="6">
    <w:p w14:paraId="5DD127E9" w14:textId="62D3EB28" w:rsidR="00B058E0" w:rsidRPr="002C3EF7" w:rsidRDefault="00B058E0">
      <w:pPr>
        <w:pStyle w:val="FootnoteText"/>
        <w:rPr>
          <w:lang w:val="bg-BG"/>
        </w:rPr>
      </w:pPr>
      <w:r>
        <w:rPr>
          <w:rStyle w:val="FootnoteReference"/>
        </w:rPr>
        <w:footnoteRef/>
      </w:r>
      <w:r>
        <w:t xml:space="preserve"> </w:t>
      </w:r>
      <w:proofErr w:type="spellStart"/>
      <w:r w:rsidRPr="00362B67">
        <w:t>Съгласно</w:t>
      </w:r>
      <w:proofErr w:type="spellEnd"/>
      <w:r w:rsidRPr="00362B67">
        <w:t xml:space="preserve"> </w:t>
      </w:r>
      <w:proofErr w:type="spellStart"/>
      <w:r w:rsidRPr="00362B67">
        <w:t>определението</w:t>
      </w:r>
      <w:proofErr w:type="spellEnd"/>
      <w:r w:rsidRPr="00362B67">
        <w:t xml:space="preserve"> за „</w:t>
      </w:r>
      <w:proofErr w:type="spellStart"/>
      <w:r w:rsidRPr="00362B67">
        <w:t>бизнес</w:t>
      </w:r>
      <w:proofErr w:type="spellEnd"/>
      <w:r w:rsidRPr="00362B67">
        <w:t xml:space="preserve"> </w:t>
      </w:r>
      <w:proofErr w:type="spellStart"/>
      <w:r w:rsidRPr="00362B67">
        <w:t>процеси</w:t>
      </w:r>
      <w:proofErr w:type="spellEnd"/>
      <w:r w:rsidRPr="00362B67">
        <w:t xml:space="preserve">“, </w:t>
      </w:r>
      <w:proofErr w:type="spellStart"/>
      <w:r w:rsidRPr="00362B67">
        <w:t>посочено</w:t>
      </w:r>
      <w:proofErr w:type="spellEnd"/>
      <w:r w:rsidRPr="00362B67">
        <w:t xml:space="preserve"> в </w:t>
      </w:r>
      <w:proofErr w:type="spellStart"/>
      <w:r w:rsidRPr="00362B67">
        <w:t>Приложение</w:t>
      </w:r>
      <w:proofErr w:type="spellEnd"/>
      <w:r w:rsidRPr="00362B67">
        <w:t xml:space="preserve"> 10 </w:t>
      </w:r>
      <w:proofErr w:type="spellStart"/>
      <w:r w:rsidRPr="00362B67">
        <w:t>към</w:t>
      </w:r>
      <w:proofErr w:type="spellEnd"/>
      <w:r w:rsidRPr="00362B67">
        <w:t xml:space="preserve"> </w:t>
      </w:r>
      <w:proofErr w:type="spellStart"/>
      <w:r w:rsidRPr="00362B67">
        <w:t>Условията</w:t>
      </w:r>
      <w:proofErr w:type="spellEnd"/>
      <w:r w:rsidRPr="00362B67">
        <w:t xml:space="preserve"> за </w:t>
      </w:r>
      <w:proofErr w:type="spellStart"/>
      <w:r w:rsidRPr="00362B67">
        <w:t>кандидатстване</w:t>
      </w:r>
      <w:proofErr w:type="spellEnd"/>
      <w:r>
        <w:rPr>
          <w:lang w:val="bg-BG"/>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B058E0" w:rsidRPr="000B5E6B" w14:paraId="06D577EC" w14:textId="77777777" w:rsidTr="00FE3858">
      <w:trPr>
        <w:trHeight w:val="713"/>
        <w:jc w:val="center"/>
      </w:trPr>
      <w:tc>
        <w:tcPr>
          <w:tcW w:w="3537" w:type="dxa"/>
          <w:hideMark/>
        </w:tcPr>
        <w:p w14:paraId="05BF1AE9" w14:textId="1D2CA24C" w:rsidR="00B058E0" w:rsidRPr="00E9331C" w:rsidRDefault="00B058E0"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753CC6B0" wp14:editId="379F473F">
                <wp:simplePos x="0" y="0"/>
                <wp:positionH relativeFrom="column">
                  <wp:posOffset>541020</wp:posOffset>
                </wp:positionH>
                <wp:positionV relativeFrom="paragraph">
                  <wp:posOffset>85725</wp:posOffset>
                </wp:positionV>
                <wp:extent cx="1079500" cy="646430"/>
                <wp:effectExtent l="0" t="0" r="6350" b="1270"/>
                <wp:wrapNone/>
                <wp:docPr id="21" name="Picture 2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F780D34" w14:textId="77777777" w:rsidR="00B058E0" w:rsidRPr="00E9331C" w:rsidRDefault="00B058E0" w:rsidP="00FE3858">
          <w:pPr>
            <w:jc w:val="center"/>
            <w:rPr>
              <w:noProof/>
              <w:szCs w:val="20"/>
              <w:lang w:val="bg-BG" w:eastAsia="bg-BG"/>
            </w:rPr>
          </w:pPr>
        </w:p>
        <w:p w14:paraId="0B9F2BFB" w14:textId="77777777" w:rsidR="00B058E0" w:rsidRPr="00E9331C" w:rsidRDefault="00B058E0" w:rsidP="00FE3858">
          <w:pPr>
            <w:jc w:val="center"/>
            <w:rPr>
              <w:noProof/>
              <w:szCs w:val="20"/>
              <w:lang w:val="bg-BG" w:eastAsia="bg-BG"/>
            </w:rPr>
          </w:pPr>
        </w:p>
        <w:p w14:paraId="7466F67A" w14:textId="77777777" w:rsidR="00B058E0" w:rsidRDefault="00B058E0" w:rsidP="00FE3858">
          <w:pPr>
            <w:jc w:val="center"/>
            <w:rPr>
              <w:noProof/>
              <w:szCs w:val="20"/>
              <w:lang w:val="bg-BG" w:eastAsia="bg-BG"/>
            </w:rPr>
          </w:pPr>
        </w:p>
        <w:p w14:paraId="2D0A8C4D" w14:textId="77777777" w:rsidR="00B058E0" w:rsidRDefault="00B058E0" w:rsidP="00FE3858">
          <w:pPr>
            <w:jc w:val="center"/>
            <w:rPr>
              <w:rFonts w:asciiTheme="minorHAnsi" w:hAnsiTheme="minorHAnsi" w:cstheme="minorHAnsi"/>
              <w:noProof/>
              <w:sz w:val="18"/>
              <w:szCs w:val="18"/>
              <w:lang w:val="bg-BG" w:eastAsia="bg-BG"/>
            </w:rPr>
          </w:pPr>
        </w:p>
        <w:p w14:paraId="08B521B2" w14:textId="77777777" w:rsidR="00B058E0" w:rsidRPr="00E9331C" w:rsidRDefault="00B058E0"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7DA543A" w14:textId="77777777" w:rsidR="00B058E0" w:rsidRPr="00E9331C" w:rsidRDefault="00B058E0" w:rsidP="00FE3858">
          <w:pPr>
            <w:jc w:val="center"/>
            <w:rPr>
              <w:szCs w:val="20"/>
              <w:lang w:val="en-US" w:eastAsia="en-US"/>
            </w:rPr>
          </w:pPr>
        </w:p>
        <w:p w14:paraId="7DDDEF23" w14:textId="77777777" w:rsidR="00B058E0" w:rsidRPr="00E9331C" w:rsidRDefault="00B058E0" w:rsidP="00FE3858">
          <w:pPr>
            <w:jc w:val="center"/>
            <w:rPr>
              <w:szCs w:val="20"/>
              <w:lang w:val="en-US" w:eastAsia="en-US"/>
            </w:rPr>
          </w:pPr>
        </w:p>
        <w:p w14:paraId="462C0927" w14:textId="77777777" w:rsidR="00B058E0" w:rsidRPr="00E9331C" w:rsidRDefault="00B058E0" w:rsidP="00FE3858">
          <w:pPr>
            <w:jc w:val="center"/>
            <w:rPr>
              <w:szCs w:val="20"/>
              <w:lang w:val="en-US" w:eastAsia="en-US"/>
            </w:rPr>
          </w:pPr>
        </w:p>
      </w:tc>
      <w:tc>
        <w:tcPr>
          <w:tcW w:w="4113" w:type="dxa"/>
          <w:hideMark/>
        </w:tcPr>
        <w:p w14:paraId="2267E553" w14:textId="77777777" w:rsidR="00B058E0" w:rsidRPr="00E9331C" w:rsidRDefault="00B058E0" w:rsidP="00FE3858">
          <w:pPr>
            <w:jc w:val="center"/>
            <w:rPr>
              <w:noProof/>
              <w:szCs w:val="20"/>
              <w:lang w:val="bg-BG" w:eastAsia="bg-BG"/>
            </w:rPr>
          </w:pPr>
          <w:r w:rsidRPr="00D309F4">
            <w:rPr>
              <w:noProof/>
              <w:szCs w:val="20"/>
              <w:lang w:val="bg-BG" w:eastAsia="bg-BG"/>
            </w:rPr>
            <w:drawing>
              <wp:inline distT="0" distB="0" distL="0" distR="0" wp14:anchorId="747D18B8" wp14:editId="7E2A4D11">
                <wp:extent cx="2047875" cy="9334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666593F" w14:textId="59359AE9" w:rsidR="00B058E0" w:rsidRPr="00BB0E44" w:rsidRDefault="00B058E0"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3A40" w14:textId="7884C0D2" w:rsidR="00B058E0" w:rsidRPr="001F0D63" w:rsidRDefault="00B058E0" w:rsidP="001D738E">
    <w:pPr>
      <w:pStyle w:val="Header"/>
      <w:tabs>
        <w:tab w:val="clear" w:pos="4536"/>
        <w:tab w:val="center" w:pos="6379"/>
      </w:tabs>
    </w:pPr>
    <w:r w:rsidRPr="00677D4C">
      <w:rPr>
        <w:i/>
        <w:noProof/>
        <w:lang w:val="bg-BG" w:eastAsia="bg-BG"/>
      </w:rPr>
      <w:drawing>
        <wp:inline distT="0" distB="0" distL="0" distR="0" wp14:anchorId="37DB79B1" wp14:editId="0682054D">
          <wp:extent cx="2009775" cy="46609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i/>
        <w:noProof/>
        <w:lang w:val="en-US" w:eastAsia="bg-BG"/>
      </w:rPr>
      <w:t xml:space="preserve">                                        </w:t>
    </w:r>
    <w:r w:rsidRPr="001D738E">
      <w:rPr>
        <w:i/>
        <w:noProof/>
        <w:lang w:val="bg-BG" w:eastAsia="bg-BG"/>
      </w:rPr>
      <w:drawing>
        <wp:inline distT="0" distB="0" distL="0" distR="0" wp14:anchorId="546328E7" wp14:editId="7692B543">
          <wp:extent cx="2191590" cy="526211"/>
          <wp:effectExtent l="0" t="0" r="0" b="7620"/>
          <wp:docPr id="24" name="Picture 2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221C" w14:textId="1FF6C6CE" w:rsidR="00B058E0" w:rsidRDefault="00B058E0">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753A7524" w:rsidR="00B058E0" w:rsidRDefault="00B058E0">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5EACE801" w:rsidR="00B058E0" w:rsidRPr="00BE2130" w:rsidRDefault="00B058E0"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17E632E0" w:rsidR="00B058E0" w:rsidRDefault="00B058E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3"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9"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3" w15:restartNumberingAfterBreak="0">
    <w:nsid w:val="4A4E68BA"/>
    <w:multiLevelType w:val="hybridMultilevel"/>
    <w:tmpl w:val="CC1E1E36"/>
    <w:lvl w:ilvl="0" w:tplc="0409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08244D6"/>
    <w:multiLevelType w:val="hybridMultilevel"/>
    <w:tmpl w:val="EB026F56"/>
    <w:lvl w:ilvl="0" w:tplc="C8E4882C">
      <w:start w:val="4"/>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DB77E51"/>
    <w:multiLevelType w:val="hybridMultilevel"/>
    <w:tmpl w:val="3DDC72BC"/>
    <w:lvl w:ilvl="0" w:tplc="F280CD32">
      <w:start w:val="1"/>
      <w:numFmt w:val="decimal"/>
      <w:lvlText w:val="%1."/>
      <w:lvlJc w:val="left"/>
      <w:pPr>
        <w:tabs>
          <w:tab w:val="num" w:pos="360"/>
        </w:tabs>
        <w:ind w:left="360" w:hanging="360"/>
      </w:pPr>
      <w:rPr>
        <w:rFonts w:ascii="Times New Roman" w:hAnsi="Times New Roman" w:cs="Times New Roman" w:hint="default"/>
        <w:sz w:val="22"/>
        <w:szCs w:val="22"/>
      </w:r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4"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428686A"/>
    <w:multiLevelType w:val="multilevel"/>
    <w:tmpl w:val="F0B29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1927CD"/>
    <w:multiLevelType w:val="multilevel"/>
    <w:tmpl w:val="4D16D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41"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29"/>
  </w:num>
  <w:num w:numId="3">
    <w:abstractNumId w:val="21"/>
  </w:num>
  <w:num w:numId="4">
    <w:abstractNumId w:val="38"/>
  </w:num>
  <w:num w:numId="5">
    <w:abstractNumId w:val="26"/>
  </w:num>
  <w:num w:numId="6">
    <w:abstractNumId w:val="11"/>
  </w:num>
  <w:num w:numId="7">
    <w:abstractNumId w:val="40"/>
  </w:num>
  <w:num w:numId="8">
    <w:abstractNumId w:val="12"/>
  </w:num>
  <w:num w:numId="9">
    <w:abstractNumId w:val="32"/>
  </w:num>
  <w:num w:numId="10">
    <w:abstractNumId w:val="8"/>
  </w:num>
  <w:num w:numId="11">
    <w:abstractNumId w:val="33"/>
  </w:num>
  <w:num w:numId="12">
    <w:abstractNumId w:val="19"/>
  </w:num>
  <w:num w:numId="13">
    <w:abstractNumId w:val="34"/>
  </w:num>
  <w:num w:numId="14">
    <w:abstractNumId w:val="7"/>
  </w:num>
  <w:num w:numId="15">
    <w:abstractNumId w:val="27"/>
  </w:num>
  <w:num w:numId="16">
    <w:abstractNumId w:val="1"/>
  </w:num>
  <w:num w:numId="17">
    <w:abstractNumId w:val="5"/>
  </w:num>
  <w:num w:numId="18">
    <w:abstractNumId w:val="42"/>
  </w:num>
  <w:num w:numId="19">
    <w:abstractNumId w:val="41"/>
  </w:num>
  <w:num w:numId="20">
    <w:abstractNumId w:val="4"/>
  </w:num>
  <w:num w:numId="21">
    <w:abstractNumId w:val="31"/>
  </w:num>
  <w:num w:numId="22">
    <w:abstractNumId w:val="2"/>
  </w:num>
  <w:num w:numId="23">
    <w:abstractNumId w:val="14"/>
  </w:num>
  <w:num w:numId="24">
    <w:abstractNumId w:val="39"/>
  </w:num>
  <w:num w:numId="25">
    <w:abstractNumId w:val="22"/>
  </w:num>
  <w:num w:numId="26">
    <w:abstractNumId w:val="9"/>
  </w:num>
  <w:num w:numId="27">
    <w:abstractNumId w:val="25"/>
  </w:num>
  <w:num w:numId="28">
    <w:abstractNumId w:val="35"/>
  </w:num>
  <w:num w:numId="29">
    <w:abstractNumId w:val="17"/>
  </w:num>
  <w:num w:numId="30">
    <w:abstractNumId w:val="30"/>
  </w:num>
  <w:num w:numId="31">
    <w:abstractNumId w:val="16"/>
  </w:num>
  <w:num w:numId="32">
    <w:abstractNumId w:val="28"/>
  </w:num>
  <w:num w:numId="33">
    <w:abstractNumId w:val="10"/>
  </w:num>
  <w:num w:numId="34">
    <w:abstractNumId w:val="3"/>
  </w:num>
  <w:num w:numId="35">
    <w:abstractNumId w:val="6"/>
  </w:num>
  <w:num w:numId="36">
    <w:abstractNumId w:val="13"/>
  </w:num>
  <w:num w:numId="37">
    <w:abstractNumId w:val="0"/>
  </w:num>
  <w:num w:numId="38">
    <w:abstractNumId w:val="44"/>
  </w:num>
  <w:num w:numId="39">
    <w:abstractNumId w:val="15"/>
  </w:num>
  <w:num w:numId="40">
    <w:abstractNumId w:val="43"/>
  </w:num>
  <w:num w:numId="41">
    <w:abstractNumId w:val="20"/>
  </w:num>
  <w:num w:numId="42">
    <w:abstractNumId w:val="23"/>
  </w:num>
  <w:num w:numId="43">
    <w:abstractNumId w:val="24"/>
  </w:num>
  <w:num w:numId="44">
    <w:abstractNumId w:val="37"/>
  </w:num>
  <w:num w:numId="45">
    <w:abstractNumId w:val="3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A57"/>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EB9"/>
    <w:rsid w:val="00002F26"/>
    <w:rsid w:val="0000334C"/>
    <w:rsid w:val="00003662"/>
    <w:rsid w:val="00003737"/>
    <w:rsid w:val="00003F78"/>
    <w:rsid w:val="00004022"/>
    <w:rsid w:val="0000414C"/>
    <w:rsid w:val="00004150"/>
    <w:rsid w:val="0000420D"/>
    <w:rsid w:val="00004261"/>
    <w:rsid w:val="000043AD"/>
    <w:rsid w:val="00004454"/>
    <w:rsid w:val="00004551"/>
    <w:rsid w:val="000047EF"/>
    <w:rsid w:val="00004CFF"/>
    <w:rsid w:val="00005436"/>
    <w:rsid w:val="00005D44"/>
    <w:rsid w:val="00005E54"/>
    <w:rsid w:val="00005EEB"/>
    <w:rsid w:val="00005F14"/>
    <w:rsid w:val="000064B1"/>
    <w:rsid w:val="000064CA"/>
    <w:rsid w:val="00006563"/>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419"/>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DA8"/>
    <w:rsid w:val="00026E4E"/>
    <w:rsid w:val="00026E51"/>
    <w:rsid w:val="00026EC1"/>
    <w:rsid w:val="00026FB2"/>
    <w:rsid w:val="0002716E"/>
    <w:rsid w:val="000273D8"/>
    <w:rsid w:val="0002781D"/>
    <w:rsid w:val="00027A19"/>
    <w:rsid w:val="00027B58"/>
    <w:rsid w:val="00027B6E"/>
    <w:rsid w:val="00027FAD"/>
    <w:rsid w:val="000301BD"/>
    <w:rsid w:val="0003045A"/>
    <w:rsid w:val="000304B6"/>
    <w:rsid w:val="00030A6C"/>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776"/>
    <w:rsid w:val="0003390E"/>
    <w:rsid w:val="00033993"/>
    <w:rsid w:val="00033BBB"/>
    <w:rsid w:val="00033C62"/>
    <w:rsid w:val="00033FC2"/>
    <w:rsid w:val="0003412B"/>
    <w:rsid w:val="0003442C"/>
    <w:rsid w:val="00034627"/>
    <w:rsid w:val="00034DD1"/>
    <w:rsid w:val="00035582"/>
    <w:rsid w:val="000358BF"/>
    <w:rsid w:val="00035B0C"/>
    <w:rsid w:val="0003611B"/>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7FE"/>
    <w:rsid w:val="00046872"/>
    <w:rsid w:val="000468A6"/>
    <w:rsid w:val="000478B9"/>
    <w:rsid w:val="00047EB2"/>
    <w:rsid w:val="00047F10"/>
    <w:rsid w:val="0005007A"/>
    <w:rsid w:val="0005009C"/>
    <w:rsid w:val="000500CC"/>
    <w:rsid w:val="0005040B"/>
    <w:rsid w:val="000509F5"/>
    <w:rsid w:val="00050DE1"/>
    <w:rsid w:val="00050DFA"/>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23E"/>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4865"/>
    <w:rsid w:val="00064B24"/>
    <w:rsid w:val="00064CBF"/>
    <w:rsid w:val="00064CFF"/>
    <w:rsid w:val="00064EF5"/>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5FE"/>
    <w:rsid w:val="00070620"/>
    <w:rsid w:val="0007080D"/>
    <w:rsid w:val="00071506"/>
    <w:rsid w:val="00071605"/>
    <w:rsid w:val="00071B85"/>
    <w:rsid w:val="00071C48"/>
    <w:rsid w:val="00071ED5"/>
    <w:rsid w:val="00071ED6"/>
    <w:rsid w:val="00071FAE"/>
    <w:rsid w:val="000722B9"/>
    <w:rsid w:val="00072329"/>
    <w:rsid w:val="00072399"/>
    <w:rsid w:val="0007266F"/>
    <w:rsid w:val="00072C44"/>
    <w:rsid w:val="00073165"/>
    <w:rsid w:val="000733FD"/>
    <w:rsid w:val="00073618"/>
    <w:rsid w:val="0007364A"/>
    <w:rsid w:val="0007386F"/>
    <w:rsid w:val="00073C63"/>
    <w:rsid w:val="00073D07"/>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55"/>
    <w:rsid w:val="00077173"/>
    <w:rsid w:val="0007745B"/>
    <w:rsid w:val="00077A0C"/>
    <w:rsid w:val="00077ACB"/>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B85"/>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0C5"/>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9FC"/>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8A"/>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8F0"/>
    <w:rsid w:val="000B1AFD"/>
    <w:rsid w:val="000B1DBC"/>
    <w:rsid w:val="000B1DCD"/>
    <w:rsid w:val="000B1E21"/>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1E4"/>
    <w:rsid w:val="000B530C"/>
    <w:rsid w:val="000B555C"/>
    <w:rsid w:val="000B55B9"/>
    <w:rsid w:val="000B5A52"/>
    <w:rsid w:val="000B5E84"/>
    <w:rsid w:val="000B5FA1"/>
    <w:rsid w:val="000B62C5"/>
    <w:rsid w:val="000B648D"/>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861"/>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53"/>
    <w:rsid w:val="000C4E8D"/>
    <w:rsid w:val="000C546C"/>
    <w:rsid w:val="000C548B"/>
    <w:rsid w:val="000C54AE"/>
    <w:rsid w:val="000C5504"/>
    <w:rsid w:val="000C5888"/>
    <w:rsid w:val="000C5A00"/>
    <w:rsid w:val="000C5C4B"/>
    <w:rsid w:val="000C6016"/>
    <w:rsid w:val="000C6258"/>
    <w:rsid w:val="000C630E"/>
    <w:rsid w:val="000C6399"/>
    <w:rsid w:val="000C63C8"/>
    <w:rsid w:val="000C65E5"/>
    <w:rsid w:val="000C6605"/>
    <w:rsid w:val="000C6ACA"/>
    <w:rsid w:val="000C6B22"/>
    <w:rsid w:val="000C7232"/>
    <w:rsid w:val="000C73EB"/>
    <w:rsid w:val="000C75CD"/>
    <w:rsid w:val="000C78BC"/>
    <w:rsid w:val="000C7951"/>
    <w:rsid w:val="000D085C"/>
    <w:rsid w:val="000D0A3B"/>
    <w:rsid w:val="000D0B18"/>
    <w:rsid w:val="000D0FA5"/>
    <w:rsid w:val="000D128B"/>
    <w:rsid w:val="000D1408"/>
    <w:rsid w:val="000D16B2"/>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98A"/>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3F0"/>
    <w:rsid w:val="000E149F"/>
    <w:rsid w:val="000E1518"/>
    <w:rsid w:val="000E163D"/>
    <w:rsid w:val="000E1D3C"/>
    <w:rsid w:val="000E1EC7"/>
    <w:rsid w:val="000E20B6"/>
    <w:rsid w:val="000E20BB"/>
    <w:rsid w:val="000E22AD"/>
    <w:rsid w:val="000E232A"/>
    <w:rsid w:val="000E23A5"/>
    <w:rsid w:val="000E24D3"/>
    <w:rsid w:val="000E26F7"/>
    <w:rsid w:val="000E2AC4"/>
    <w:rsid w:val="000E2B74"/>
    <w:rsid w:val="000E2D77"/>
    <w:rsid w:val="000E300C"/>
    <w:rsid w:val="000E39AA"/>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7840"/>
    <w:rsid w:val="000E7846"/>
    <w:rsid w:val="000E7913"/>
    <w:rsid w:val="000E7B5E"/>
    <w:rsid w:val="000E7BFD"/>
    <w:rsid w:val="000E7CD3"/>
    <w:rsid w:val="000F02B4"/>
    <w:rsid w:val="000F02FF"/>
    <w:rsid w:val="000F0310"/>
    <w:rsid w:val="000F03E1"/>
    <w:rsid w:val="000F055E"/>
    <w:rsid w:val="000F095E"/>
    <w:rsid w:val="000F0A82"/>
    <w:rsid w:val="000F1018"/>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25BE"/>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10"/>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19A"/>
    <w:rsid w:val="001104BC"/>
    <w:rsid w:val="001106DF"/>
    <w:rsid w:val="00110705"/>
    <w:rsid w:val="00110B04"/>
    <w:rsid w:val="00110D44"/>
    <w:rsid w:val="00110E8E"/>
    <w:rsid w:val="00110EDA"/>
    <w:rsid w:val="001115B5"/>
    <w:rsid w:val="001117A5"/>
    <w:rsid w:val="00111815"/>
    <w:rsid w:val="00111AB9"/>
    <w:rsid w:val="00111AF0"/>
    <w:rsid w:val="00111BDF"/>
    <w:rsid w:val="00112483"/>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B20"/>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40D"/>
    <w:rsid w:val="00133869"/>
    <w:rsid w:val="00133C61"/>
    <w:rsid w:val="00133C82"/>
    <w:rsid w:val="00133DAE"/>
    <w:rsid w:val="00133E78"/>
    <w:rsid w:val="00133FD5"/>
    <w:rsid w:val="001341E3"/>
    <w:rsid w:val="00134671"/>
    <w:rsid w:val="00134704"/>
    <w:rsid w:val="00134C59"/>
    <w:rsid w:val="00134C7B"/>
    <w:rsid w:val="0013512F"/>
    <w:rsid w:val="00135267"/>
    <w:rsid w:val="0013536E"/>
    <w:rsid w:val="0013549B"/>
    <w:rsid w:val="0013559A"/>
    <w:rsid w:val="00135611"/>
    <w:rsid w:val="0013588D"/>
    <w:rsid w:val="001359C3"/>
    <w:rsid w:val="00135C57"/>
    <w:rsid w:val="00135F46"/>
    <w:rsid w:val="0013619C"/>
    <w:rsid w:val="00136226"/>
    <w:rsid w:val="001364B8"/>
    <w:rsid w:val="001365C3"/>
    <w:rsid w:val="00136675"/>
    <w:rsid w:val="00136721"/>
    <w:rsid w:val="00136739"/>
    <w:rsid w:val="001367C1"/>
    <w:rsid w:val="0013683E"/>
    <w:rsid w:val="00136A5D"/>
    <w:rsid w:val="00136C32"/>
    <w:rsid w:val="00136E15"/>
    <w:rsid w:val="00137016"/>
    <w:rsid w:val="00137382"/>
    <w:rsid w:val="00137578"/>
    <w:rsid w:val="001379AA"/>
    <w:rsid w:val="00137AC3"/>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49"/>
    <w:rsid w:val="001470FC"/>
    <w:rsid w:val="001476CA"/>
    <w:rsid w:val="00147733"/>
    <w:rsid w:val="0014795B"/>
    <w:rsid w:val="00147BB6"/>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828"/>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0F9F"/>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9C6"/>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B5"/>
    <w:rsid w:val="001909D1"/>
    <w:rsid w:val="001909EE"/>
    <w:rsid w:val="00190A2B"/>
    <w:rsid w:val="00190B89"/>
    <w:rsid w:val="0019138F"/>
    <w:rsid w:val="001916D0"/>
    <w:rsid w:val="001918AF"/>
    <w:rsid w:val="00191C8E"/>
    <w:rsid w:val="00191D03"/>
    <w:rsid w:val="00192229"/>
    <w:rsid w:val="00192327"/>
    <w:rsid w:val="001924BC"/>
    <w:rsid w:val="00192887"/>
    <w:rsid w:val="00192903"/>
    <w:rsid w:val="001929A2"/>
    <w:rsid w:val="00192BA0"/>
    <w:rsid w:val="00192DCF"/>
    <w:rsid w:val="00192E50"/>
    <w:rsid w:val="001933F4"/>
    <w:rsid w:val="001936CE"/>
    <w:rsid w:val="0019391C"/>
    <w:rsid w:val="00193CE6"/>
    <w:rsid w:val="00193F54"/>
    <w:rsid w:val="001940D0"/>
    <w:rsid w:val="001942D1"/>
    <w:rsid w:val="001943F0"/>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147"/>
    <w:rsid w:val="001A221B"/>
    <w:rsid w:val="001A2428"/>
    <w:rsid w:val="001A27A9"/>
    <w:rsid w:val="001A28CF"/>
    <w:rsid w:val="001A2EA0"/>
    <w:rsid w:val="001A321F"/>
    <w:rsid w:val="001A3772"/>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7F2"/>
    <w:rsid w:val="001A6887"/>
    <w:rsid w:val="001A6907"/>
    <w:rsid w:val="001A6B65"/>
    <w:rsid w:val="001A7033"/>
    <w:rsid w:val="001A7588"/>
    <w:rsid w:val="001A7751"/>
    <w:rsid w:val="001A787C"/>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1FF7"/>
    <w:rsid w:val="001C21F2"/>
    <w:rsid w:val="001C223D"/>
    <w:rsid w:val="001C2810"/>
    <w:rsid w:val="001C2E6A"/>
    <w:rsid w:val="001C3659"/>
    <w:rsid w:val="001C3791"/>
    <w:rsid w:val="001C3B9D"/>
    <w:rsid w:val="001C3D4A"/>
    <w:rsid w:val="001C3F56"/>
    <w:rsid w:val="001C406C"/>
    <w:rsid w:val="001C40DD"/>
    <w:rsid w:val="001C41B6"/>
    <w:rsid w:val="001C43A3"/>
    <w:rsid w:val="001C43F4"/>
    <w:rsid w:val="001C44BF"/>
    <w:rsid w:val="001C48D4"/>
    <w:rsid w:val="001C4A1D"/>
    <w:rsid w:val="001C4F6B"/>
    <w:rsid w:val="001C5157"/>
    <w:rsid w:val="001C54F6"/>
    <w:rsid w:val="001C553C"/>
    <w:rsid w:val="001C557C"/>
    <w:rsid w:val="001C5C07"/>
    <w:rsid w:val="001C5D05"/>
    <w:rsid w:val="001C5D7C"/>
    <w:rsid w:val="001C5E22"/>
    <w:rsid w:val="001C5E46"/>
    <w:rsid w:val="001C5FC0"/>
    <w:rsid w:val="001C6A61"/>
    <w:rsid w:val="001C6A7B"/>
    <w:rsid w:val="001C6AE8"/>
    <w:rsid w:val="001C6EAD"/>
    <w:rsid w:val="001C6EFF"/>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18B"/>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C2"/>
    <w:rsid w:val="00200374"/>
    <w:rsid w:val="00200984"/>
    <w:rsid w:val="002009C2"/>
    <w:rsid w:val="00200C41"/>
    <w:rsid w:val="00201304"/>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1F"/>
    <w:rsid w:val="00211B36"/>
    <w:rsid w:val="00211EFD"/>
    <w:rsid w:val="00211F5A"/>
    <w:rsid w:val="00212158"/>
    <w:rsid w:val="002126DA"/>
    <w:rsid w:val="00212B91"/>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CB5"/>
    <w:rsid w:val="00225DDB"/>
    <w:rsid w:val="00226271"/>
    <w:rsid w:val="002262F8"/>
    <w:rsid w:val="00226AA5"/>
    <w:rsid w:val="00226FBE"/>
    <w:rsid w:val="0022732C"/>
    <w:rsid w:val="002275AB"/>
    <w:rsid w:val="00227BC6"/>
    <w:rsid w:val="00227F9F"/>
    <w:rsid w:val="002304D8"/>
    <w:rsid w:val="0023056D"/>
    <w:rsid w:val="00230800"/>
    <w:rsid w:val="00230A56"/>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AA5"/>
    <w:rsid w:val="00236B10"/>
    <w:rsid w:val="00236E11"/>
    <w:rsid w:val="00236F0A"/>
    <w:rsid w:val="00237242"/>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2FDF"/>
    <w:rsid w:val="00243A16"/>
    <w:rsid w:val="002442B1"/>
    <w:rsid w:val="002444CE"/>
    <w:rsid w:val="00244D86"/>
    <w:rsid w:val="00244F20"/>
    <w:rsid w:val="00245242"/>
    <w:rsid w:val="0024544F"/>
    <w:rsid w:val="00245460"/>
    <w:rsid w:val="00245548"/>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B0E"/>
    <w:rsid w:val="00260EA5"/>
    <w:rsid w:val="00260F62"/>
    <w:rsid w:val="00260F70"/>
    <w:rsid w:val="002617D7"/>
    <w:rsid w:val="002618ED"/>
    <w:rsid w:val="00261D00"/>
    <w:rsid w:val="00261DA9"/>
    <w:rsid w:val="002620A4"/>
    <w:rsid w:val="00262472"/>
    <w:rsid w:val="00262658"/>
    <w:rsid w:val="0026277C"/>
    <w:rsid w:val="002627EB"/>
    <w:rsid w:val="00262976"/>
    <w:rsid w:val="00262978"/>
    <w:rsid w:val="00262BD6"/>
    <w:rsid w:val="00262C52"/>
    <w:rsid w:val="00262E23"/>
    <w:rsid w:val="00263128"/>
    <w:rsid w:val="0026325E"/>
    <w:rsid w:val="002632E3"/>
    <w:rsid w:val="0026349D"/>
    <w:rsid w:val="0026349E"/>
    <w:rsid w:val="002639F5"/>
    <w:rsid w:val="00263A02"/>
    <w:rsid w:val="00263A43"/>
    <w:rsid w:val="00263B91"/>
    <w:rsid w:val="00263CAC"/>
    <w:rsid w:val="00263FB3"/>
    <w:rsid w:val="00263FBA"/>
    <w:rsid w:val="0026421A"/>
    <w:rsid w:val="0026446D"/>
    <w:rsid w:val="0026488B"/>
    <w:rsid w:val="00264BE9"/>
    <w:rsid w:val="002656B6"/>
    <w:rsid w:val="0026571A"/>
    <w:rsid w:val="00265B99"/>
    <w:rsid w:val="00266231"/>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38F"/>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BF4"/>
    <w:rsid w:val="00282D05"/>
    <w:rsid w:val="00282FFE"/>
    <w:rsid w:val="002830D9"/>
    <w:rsid w:val="00283249"/>
    <w:rsid w:val="00283278"/>
    <w:rsid w:val="0028330C"/>
    <w:rsid w:val="0028398A"/>
    <w:rsid w:val="00283D3B"/>
    <w:rsid w:val="00283D80"/>
    <w:rsid w:val="0028425F"/>
    <w:rsid w:val="002845CD"/>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87DB8"/>
    <w:rsid w:val="0029026E"/>
    <w:rsid w:val="002902A7"/>
    <w:rsid w:val="002902E5"/>
    <w:rsid w:val="0029045B"/>
    <w:rsid w:val="0029046A"/>
    <w:rsid w:val="0029082A"/>
    <w:rsid w:val="002908C8"/>
    <w:rsid w:val="00290EE6"/>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B51"/>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1DA1"/>
    <w:rsid w:val="002A2191"/>
    <w:rsid w:val="002A2375"/>
    <w:rsid w:val="002A2599"/>
    <w:rsid w:val="002A2604"/>
    <w:rsid w:val="002A29D7"/>
    <w:rsid w:val="002A2FAA"/>
    <w:rsid w:val="002A31E8"/>
    <w:rsid w:val="002A3425"/>
    <w:rsid w:val="002A3578"/>
    <w:rsid w:val="002A389B"/>
    <w:rsid w:val="002A4077"/>
    <w:rsid w:val="002A4365"/>
    <w:rsid w:val="002A4633"/>
    <w:rsid w:val="002A4723"/>
    <w:rsid w:val="002A47B0"/>
    <w:rsid w:val="002A4822"/>
    <w:rsid w:val="002A511D"/>
    <w:rsid w:val="002A52C1"/>
    <w:rsid w:val="002A5413"/>
    <w:rsid w:val="002A56EB"/>
    <w:rsid w:val="002A572F"/>
    <w:rsid w:val="002A5E73"/>
    <w:rsid w:val="002A6020"/>
    <w:rsid w:val="002A61FC"/>
    <w:rsid w:val="002A6430"/>
    <w:rsid w:val="002A6567"/>
    <w:rsid w:val="002A67B7"/>
    <w:rsid w:val="002A68DF"/>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CBD"/>
    <w:rsid w:val="002B6D11"/>
    <w:rsid w:val="002B7367"/>
    <w:rsid w:val="002B75B1"/>
    <w:rsid w:val="002B776F"/>
    <w:rsid w:val="002B7A56"/>
    <w:rsid w:val="002B7D7D"/>
    <w:rsid w:val="002C03E8"/>
    <w:rsid w:val="002C0683"/>
    <w:rsid w:val="002C0F98"/>
    <w:rsid w:val="002C1944"/>
    <w:rsid w:val="002C1AAB"/>
    <w:rsid w:val="002C1E0C"/>
    <w:rsid w:val="002C1F2F"/>
    <w:rsid w:val="002C2221"/>
    <w:rsid w:val="002C2272"/>
    <w:rsid w:val="002C24D6"/>
    <w:rsid w:val="002C2927"/>
    <w:rsid w:val="002C2B27"/>
    <w:rsid w:val="002C2C03"/>
    <w:rsid w:val="002C2D93"/>
    <w:rsid w:val="002C32FD"/>
    <w:rsid w:val="002C3503"/>
    <w:rsid w:val="002C3797"/>
    <w:rsid w:val="002C3DD3"/>
    <w:rsid w:val="002C3EF7"/>
    <w:rsid w:val="002C452E"/>
    <w:rsid w:val="002C4AB4"/>
    <w:rsid w:val="002C4D82"/>
    <w:rsid w:val="002C5057"/>
    <w:rsid w:val="002C5223"/>
    <w:rsid w:val="002C523A"/>
    <w:rsid w:val="002C5612"/>
    <w:rsid w:val="002C56F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1E1"/>
    <w:rsid w:val="002D2281"/>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4E26"/>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21"/>
    <w:rsid w:val="002E1FF0"/>
    <w:rsid w:val="002E22F8"/>
    <w:rsid w:val="002E23B5"/>
    <w:rsid w:val="002E24C2"/>
    <w:rsid w:val="002E2512"/>
    <w:rsid w:val="002E29E5"/>
    <w:rsid w:val="002E2A46"/>
    <w:rsid w:val="002E2A5A"/>
    <w:rsid w:val="002E3102"/>
    <w:rsid w:val="002E31FA"/>
    <w:rsid w:val="002E321D"/>
    <w:rsid w:val="002E35F2"/>
    <w:rsid w:val="002E38C4"/>
    <w:rsid w:val="002E390A"/>
    <w:rsid w:val="002E3CD1"/>
    <w:rsid w:val="002E4B3D"/>
    <w:rsid w:val="002E4C5A"/>
    <w:rsid w:val="002E4DE3"/>
    <w:rsid w:val="002E4ECD"/>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5B0"/>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AAF"/>
    <w:rsid w:val="002F6B1A"/>
    <w:rsid w:val="002F6D09"/>
    <w:rsid w:val="002F6D24"/>
    <w:rsid w:val="002F6D51"/>
    <w:rsid w:val="002F6F33"/>
    <w:rsid w:val="002F710B"/>
    <w:rsid w:val="002F74BA"/>
    <w:rsid w:val="002F7651"/>
    <w:rsid w:val="002F79E6"/>
    <w:rsid w:val="0030013F"/>
    <w:rsid w:val="003003E0"/>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36"/>
    <w:rsid w:val="00302E40"/>
    <w:rsid w:val="00302F74"/>
    <w:rsid w:val="00303109"/>
    <w:rsid w:val="003031D3"/>
    <w:rsid w:val="00303E63"/>
    <w:rsid w:val="00303FBB"/>
    <w:rsid w:val="00304277"/>
    <w:rsid w:val="00304BA0"/>
    <w:rsid w:val="00304D38"/>
    <w:rsid w:val="00304EBB"/>
    <w:rsid w:val="00305578"/>
    <w:rsid w:val="00305754"/>
    <w:rsid w:val="0030595D"/>
    <w:rsid w:val="00305EE3"/>
    <w:rsid w:val="003064C8"/>
    <w:rsid w:val="00306816"/>
    <w:rsid w:val="0030692D"/>
    <w:rsid w:val="00310160"/>
    <w:rsid w:val="00310A91"/>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1CC1"/>
    <w:rsid w:val="003222F3"/>
    <w:rsid w:val="00322344"/>
    <w:rsid w:val="0032238C"/>
    <w:rsid w:val="0032270A"/>
    <w:rsid w:val="0032292C"/>
    <w:rsid w:val="00322E16"/>
    <w:rsid w:val="00323630"/>
    <w:rsid w:val="003236B3"/>
    <w:rsid w:val="003238C6"/>
    <w:rsid w:val="00323936"/>
    <w:rsid w:val="00323D14"/>
    <w:rsid w:val="00323DEF"/>
    <w:rsid w:val="00325674"/>
    <w:rsid w:val="0032577C"/>
    <w:rsid w:val="003259C2"/>
    <w:rsid w:val="00325D43"/>
    <w:rsid w:val="003266D1"/>
    <w:rsid w:val="00326A33"/>
    <w:rsid w:val="00326B75"/>
    <w:rsid w:val="00326D7F"/>
    <w:rsid w:val="00326F0F"/>
    <w:rsid w:val="00326FC5"/>
    <w:rsid w:val="00327191"/>
    <w:rsid w:val="0032724B"/>
    <w:rsid w:val="0032738C"/>
    <w:rsid w:val="003273FD"/>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EC4"/>
    <w:rsid w:val="00333F14"/>
    <w:rsid w:val="00333F49"/>
    <w:rsid w:val="00333F9A"/>
    <w:rsid w:val="0033432C"/>
    <w:rsid w:val="00334581"/>
    <w:rsid w:val="00334765"/>
    <w:rsid w:val="00334A70"/>
    <w:rsid w:val="00334C4E"/>
    <w:rsid w:val="00335410"/>
    <w:rsid w:val="00335769"/>
    <w:rsid w:val="00335A0D"/>
    <w:rsid w:val="0033613B"/>
    <w:rsid w:val="003366DB"/>
    <w:rsid w:val="00336955"/>
    <w:rsid w:val="00336A09"/>
    <w:rsid w:val="00336BF0"/>
    <w:rsid w:val="00336E55"/>
    <w:rsid w:val="00336F18"/>
    <w:rsid w:val="00337332"/>
    <w:rsid w:val="00337411"/>
    <w:rsid w:val="00337526"/>
    <w:rsid w:val="0033758C"/>
    <w:rsid w:val="003375B3"/>
    <w:rsid w:val="00337D56"/>
    <w:rsid w:val="00337EFE"/>
    <w:rsid w:val="003405CA"/>
    <w:rsid w:val="003406E7"/>
    <w:rsid w:val="003407E3"/>
    <w:rsid w:val="003408D9"/>
    <w:rsid w:val="00340907"/>
    <w:rsid w:val="00340920"/>
    <w:rsid w:val="00340B3C"/>
    <w:rsid w:val="0034101F"/>
    <w:rsid w:val="00341040"/>
    <w:rsid w:val="00341402"/>
    <w:rsid w:val="00341638"/>
    <w:rsid w:val="003416FE"/>
    <w:rsid w:val="003417F9"/>
    <w:rsid w:val="00341860"/>
    <w:rsid w:val="00342063"/>
    <w:rsid w:val="00342413"/>
    <w:rsid w:val="0034285B"/>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172"/>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B67"/>
    <w:rsid w:val="00362CD0"/>
    <w:rsid w:val="00362FA5"/>
    <w:rsid w:val="00362FC8"/>
    <w:rsid w:val="0036302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82"/>
    <w:rsid w:val="003714C9"/>
    <w:rsid w:val="003717B0"/>
    <w:rsid w:val="00371913"/>
    <w:rsid w:val="003719EE"/>
    <w:rsid w:val="00371DA3"/>
    <w:rsid w:val="003724D6"/>
    <w:rsid w:val="00372559"/>
    <w:rsid w:val="00372C34"/>
    <w:rsid w:val="00372F7E"/>
    <w:rsid w:val="00373039"/>
    <w:rsid w:val="0037312B"/>
    <w:rsid w:val="00373213"/>
    <w:rsid w:val="00373735"/>
    <w:rsid w:val="00373816"/>
    <w:rsid w:val="0037391C"/>
    <w:rsid w:val="003746B7"/>
    <w:rsid w:val="00374B11"/>
    <w:rsid w:val="003751AC"/>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3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9"/>
    <w:rsid w:val="003844EF"/>
    <w:rsid w:val="0038450C"/>
    <w:rsid w:val="003848FE"/>
    <w:rsid w:val="003849ED"/>
    <w:rsid w:val="00385100"/>
    <w:rsid w:val="0038558B"/>
    <w:rsid w:val="003856A2"/>
    <w:rsid w:val="0038571D"/>
    <w:rsid w:val="003857E2"/>
    <w:rsid w:val="00385B0B"/>
    <w:rsid w:val="003861EA"/>
    <w:rsid w:val="003862FB"/>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A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53"/>
    <w:rsid w:val="003B52BF"/>
    <w:rsid w:val="003B55C8"/>
    <w:rsid w:val="003B55CE"/>
    <w:rsid w:val="003B55DC"/>
    <w:rsid w:val="003B5660"/>
    <w:rsid w:val="003B57BE"/>
    <w:rsid w:val="003B598E"/>
    <w:rsid w:val="003B5B53"/>
    <w:rsid w:val="003B5BC3"/>
    <w:rsid w:val="003B5C19"/>
    <w:rsid w:val="003B6000"/>
    <w:rsid w:val="003B6C62"/>
    <w:rsid w:val="003B6DF4"/>
    <w:rsid w:val="003B6ED8"/>
    <w:rsid w:val="003B6EE6"/>
    <w:rsid w:val="003B72CE"/>
    <w:rsid w:val="003B7478"/>
    <w:rsid w:val="003B748F"/>
    <w:rsid w:val="003B7523"/>
    <w:rsid w:val="003B75A3"/>
    <w:rsid w:val="003B76E8"/>
    <w:rsid w:val="003B7729"/>
    <w:rsid w:val="003B7950"/>
    <w:rsid w:val="003B79F6"/>
    <w:rsid w:val="003B7C2A"/>
    <w:rsid w:val="003B7D3D"/>
    <w:rsid w:val="003C01CF"/>
    <w:rsid w:val="003C0434"/>
    <w:rsid w:val="003C0762"/>
    <w:rsid w:val="003C0AD2"/>
    <w:rsid w:val="003C0B18"/>
    <w:rsid w:val="003C114F"/>
    <w:rsid w:val="003C11D5"/>
    <w:rsid w:val="003C14D7"/>
    <w:rsid w:val="003C1750"/>
    <w:rsid w:val="003C1AC7"/>
    <w:rsid w:val="003C1C5E"/>
    <w:rsid w:val="003C1E5A"/>
    <w:rsid w:val="003C22D9"/>
    <w:rsid w:val="003C23F9"/>
    <w:rsid w:val="003C2474"/>
    <w:rsid w:val="003C2522"/>
    <w:rsid w:val="003C27B7"/>
    <w:rsid w:val="003C2A02"/>
    <w:rsid w:val="003C2A13"/>
    <w:rsid w:val="003C2A31"/>
    <w:rsid w:val="003C2BE9"/>
    <w:rsid w:val="003C314C"/>
    <w:rsid w:val="003C378F"/>
    <w:rsid w:val="003C3A2B"/>
    <w:rsid w:val="003C3BDC"/>
    <w:rsid w:val="003C41DD"/>
    <w:rsid w:val="003C4558"/>
    <w:rsid w:val="003C4825"/>
    <w:rsid w:val="003C4826"/>
    <w:rsid w:val="003C493F"/>
    <w:rsid w:val="003C4CDA"/>
    <w:rsid w:val="003C50D2"/>
    <w:rsid w:val="003C6253"/>
    <w:rsid w:val="003C6411"/>
    <w:rsid w:val="003C658C"/>
    <w:rsid w:val="003C6BD2"/>
    <w:rsid w:val="003C6C5E"/>
    <w:rsid w:val="003C767D"/>
    <w:rsid w:val="003C7C89"/>
    <w:rsid w:val="003D029B"/>
    <w:rsid w:val="003D0D5D"/>
    <w:rsid w:val="003D176E"/>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040"/>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78"/>
    <w:rsid w:val="003F77BA"/>
    <w:rsid w:val="003F7AE7"/>
    <w:rsid w:val="003F7F23"/>
    <w:rsid w:val="004001A3"/>
    <w:rsid w:val="00400304"/>
    <w:rsid w:val="004003D3"/>
    <w:rsid w:val="0040060C"/>
    <w:rsid w:val="00400E68"/>
    <w:rsid w:val="004010D5"/>
    <w:rsid w:val="0040134D"/>
    <w:rsid w:val="00401F04"/>
    <w:rsid w:val="00401FE7"/>
    <w:rsid w:val="004020D0"/>
    <w:rsid w:val="00402176"/>
    <w:rsid w:val="00402858"/>
    <w:rsid w:val="00402AF0"/>
    <w:rsid w:val="00402CB5"/>
    <w:rsid w:val="00402E2F"/>
    <w:rsid w:val="00403328"/>
    <w:rsid w:val="00403693"/>
    <w:rsid w:val="004038F8"/>
    <w:rsid w:val="00403C72"/>
    <w:rsid w:val="00403C83"/>
    <w:rsid w:val="00403D0C"/>
    <w:rsid w:val="00403FA4"/>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7A3"/>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AAA"/>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5F"/>
    <w:rsid w:val="004202F3"/>
    <w:rsid w:val="00420533"/>
    <w:rsid w:val="004205B0"/>
    <w:rsid w:val="00420AB3"/>
    <w:rsid w:val="00420EF3"/>
    <w:rsid w:val="0042138A"/>
    <w:rsid w:val="00421662"/>
    <w:rsid w:val="00421B2F"/>
    <w:rsid w:val="00421B6C"/>
    <w:rsid w:val="004221FE"/>
    <w:rsid w:val="0042227F"/>
    <w:rsid w:val="004223B7"/>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427"/>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37DA8"/>
    <w:rsid w:val="00440070"/>
    <w:rsid w:val="00440A9E"/>
    <w:rsid w:val="00440BE1"/>
    <w:rsid w:val="00441B9E"/>
    <w:rsid w:val="00441CB5"/>
    <w:rsid w:val="00441CB8"/>
    <w:rsid w:val="00441E8A"/>
    <w:rsid w:val="0044234C"/>
    <w:rsid w:val="00442635"/>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BA5"/>
    <w:rsid w:val="00457CE4"/>
    <w:rsid w:val="004600D2"/>
    <w:rsid w:val="004600E5"/>
    <w:rsid w:val="0046016F"/>
    <w:rsid w:val="004602A8"/>
    <w:rsid w:val="0046031D"/>
    <w:rsid w:val="004606A0"/>
    <w:rsid w:val="00460927"/>
    <w:rsid w:val="00460BF1"/>
    <w:rsid w:val="00460BFD"/>
    <w:rsid w:val="00460D0D"/>
    <w:rsid w:val="00461017"/>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4C"/>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B2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217"/>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F4C"/>
    <w:rsid w:val="00485480"/>
    <w:rsid w:val="004855AF"/>
    <w:rsid w:val="00485C46"/>
    <w:rsid w:val="00485C6E"/>
    <w:rsid w:val="00485CD5"/>
    <w:rsid w:val="00486061"/>
    <w:rsid w:val="0048650A"/>
    <w:rsid w:val="00486600"/>
    <w:rsid w:val="00486961"/>
    <w:rsid w:val="004869CE"/>
    <w:rsid w:val="00486A76"/>
    <w:rsid w:val="00486ADF"/>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5A1"/>
    <w:rsid w:val="0049167A"/>
    <w:rsid w:val="0049172B"/>
    <w:rsid w:val="00491832"/>
    <w:rsid w:val="004918B2"/>
    <w:rsid w:val="00491AC4"/>
    <w:rsid w:val="00491EE3"/>
    <w:rsid w:val="00491F6E"/>
    <w:rsid w:val="00492248"/>
    <w:rsid w:val="004922D7"/>
    <w:rsid w:val="00492382"/>
    <w:rsid w:val="00492C94"/>
    <w:rsid w:val="00492D23"/>
    <w:rsid w:val="0049395C"/>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58"/>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4BE"/>
    <w:rsid w:val="004D1B8D"/>
    <w:rsid w:val="004D1C7E"/>
    <w:rsid w:val="004D1CEC"/>
    <w:rsid w:val="004D1DAA"/>
    <w:rsid w:val="004D2081"/>
    <w:rsid w:val="004D2110"/>
    <w:rsid w:val="004D282C"/>
    <w:rsid w:val="004D28D4"/>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4E7D"/>
    <w:rsid w:val="004D5825"/>
    <w:rsid w:val="004D5995"/>
    <w:rsid w:val="004D5EFE"/>
    <w:rsid w:val="004D606B"/>
    <w:rsid w:val="004D6151"/>
    <w:rsid w:val="004D6633"/>
    <w:rsid w:val="004D6757"/>
    <w:rsid w:val="004D694B"/>
    <w:rsid w:val="004D6C6D"/>
    <w:rsid w:val="004D6E9F"/>
    <w:rsid w:val="004D72E3"/>
    <w:rsid w:val="004D73C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1F03"/>
    <w:rsid w:val="004F23E4"/>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07D"/>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83"/>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28E"/>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1EB"/>
    <w:rsid w:val="005338AA"/>
    <w:rsid w:val="00533F20"/>
    <w:rsid w:val="0053424D"/>
    <w:rsid w:val="0053429D"/>
    <w:rsid w:val="00534330"/>
    <w:rsid w:val="0053458B"/>
    <w:rsid w:val="00534739"/>
    <w:rsid w:val="0053495B"/>
    <w:rsid w:val="00534C96"/>
    <w:rsid w:val="00534E93"/>
    <w:rsid w:val="00534F43"/>
    <w:rsid w:val="00534F52"/>
    <w:rsid w:val="005352DD"/>
    <w:rsid w:val="00535E6A"/>
    <w:rsid w:val="00536323"/>
    <w:rsid w:val="005364C0"/>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0E83"/>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3F17"/>
    <w:rsid w:val="0054408E"/>
    <w:rsid w:val="005444E5"/>
    <w:rsid w:val="005445AA"/>
    <w:rsid w:val="00544824"/>
    <w:rsid w:val="00544855"/>
    <w:rsid w:val="00544AA0"/>
    <w:rsid w:val="00544D36"/>
    <w:rsid w:val="00544E0E"/>
    <w:rsid w:val="00545A47"/>
    <w:rsid w:val="00545B98"/>
    <w:rsid w:val="00545E5E"/>
    <w:rsid w:val="0054612F"/>
    <w:rsid w:val="005461DE"/>
    <w:rsid w:val="005462D7"/>
    <w:rsid w:val="00546358"/>
    <w:rsid w:val="005463DB"/>
    <w:rsid w:val="00546982"/>
    <w:rsid w:val="00546A02"/>
    <w:rsid w:val="00546E96"/>
    <w:rsid w:val="00546F91"/>
    <w:rsid w:val="00546FF0"/>
    <w:rsid w:val="005470DA"/>
    <w:rsid w:val="00547D36"/>
    <w:rsid w:val="00547F4A"/>
    <w:rsid w:val="00547FD6"/>
    <w:rsid w:val="005500E0"/>
    <w:rsid w:val="00550484"/>
    <w:rsid w:val="0055049A"/>
    <w:rsid w:val="005504B5"/>
    <w:rsid w:val="005508C4"/>
    <w:rsid w:val="00550A97"/>
    <w:rsid w:val="00550B3B"/>
    <w:rsid w:val="005510C1"/>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D18"/>
    <w:rsid w:val="00557E3E"/>
    <w:rsid w:val="005600F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5C95"/>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09A2"/>
    <w:rsid w:val="00581680"/>
    <w:rsid w:val="00581764"/>
    <w:rsid w:val="00581B58"/>
    <w:rsid w:val="00581D49"/>
    <w:rsid w:val="00581EA7"/>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779"/>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6BF4"/>
    <w:rsid w:val="005A7041"/>
    <w:rsid w:val="005A72A0"/>
    <w:rsid w:val="005A745F"/>
    <w:rsid w:val="005A7A5D"/>
    <w:rsid w:val="005A7A6C"/>
    <w:rsid w:val="005A7A8B"/>
    <w:rsid w:val="005A7A8D"/>
    <w:rsid w:val="005A7AB3"/>
    <w:rsid w:val="005A7AC4"/>
    <w:rsid w:val="005A7B17"/>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928"/>
    <w:rsid w:val="005B39F2"/>
    <w:rsid w:val="005B3B4E"/>
    <w:rsid w:val="005B3DD8"/>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DC4"/>
    <w:rsid w:val="005C7DDE"/>
    <w:rsid w:val="005D006B"/>
    <w:rsid w:val="005D01B6"/>
    <w:rsid w:val="005D02D7"/>
    <w:rsid w:val="005D04FE"/>
    <w:rsid w:val="005D0820"/>
    <w:rsid w:val="005D0940"/>
    <w:rsid w:val="005D0C33"/>
    <w:rsid w:val="005D10A5"/>
    <w:rsid w:val="005D123E"/>
    <w:rsid w:val="005D1265"/>
    <w:rsid w:val="005D16C6"/>
    <w:rsid w:val="005D1A23"/>
    <w:rsid w:val="005D1AB4"/>
    <w:rsid w:val="005D1D85"/>
    <w:rsid w:val="005D1DA2"/>
    <w:rsid w:val="005D1EAE"/>
    <w:rsid w:val="005D2129"/>
    <w:rsid w:val="005D2BCD"/>
    <w:rsid w:val="005D2CBE"/>
    <w:rsid w:val="005D2D9C"/>
    <w:rsid w:val="005D2E1A"/>
    <w:rsid w:val="005D2EF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281"/>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E7F59"/>
    <w:rsid w:val="005F00DF"/>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ABF"/>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3339"/>
    <w:rsid w:val="00603707"/>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16"/>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1009"/>
    <w:rsid w:val="006212A0"/>
    <w:rsid w:val="00621325"/>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6BA"/>
    <w:rsid w:val="00624729"/>
    <w:rsid w:val="00624837"/>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BEB"/>
    <w:rsid w:val="00636CDE"/>
    <w:rsid w:val="00637442"/>
    <w:rsid w:val="006376B3"/>
    <w:rsid w:val="006376F7"/>
    <w:rsid w:val="00637AC4"/>
    <w:rsid w:val="00637EA6"/>
    <w:rsid w:val="00637EB8"/>
    <w:rsid w:val="006400E4"/>
    <w:rsid w:val="006400EF"/>
    <w:rsid w:val="00640141"/>
    <w:rsid w:val="006403F3"/>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371"/>
    <w:rsid w:val="006467F0"/>
    <w:rsid w:val="006467FF"/>
    <w:rsid w:val="00646874"/>
    <w:rsid w:val="0064689B"/>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2E2"/>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FB3"/>
    <w:rsid w:val="00656090"/>
    <w:rsid w:val="006560A1"/>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A0E"/>
    <w:rsid w:val="00664B14"/>
    <w:rsid w:val="00664E8A"/>
    <w:rsid w:val="006652E3"/>
    <w:rsid w:val="00665443"/>
    <w:rsid w:val="006654D4"/>
    <w:rsid w:val="0066563D"/>
    <w:rsid w:val="006657AD"/>
    <w:rsid w:val="00665A0D"/>
    <w:rsid w:val="00665D8B"/>
    <w:rsid w:val="00665F15"/>
    <w:rsid w:val="00665F4B"/>
    <w:rsid w:val="00666038"/>
    <w:rsid w:val="006662D2"/>
    <w:rsid w:val="00666904"/>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C69"/>
    <w:rsid w:val="00675D2F"/>
    <w:rsid w:val="00676387"/>
    <w:rsid w:val="006767F3"/>
    <w:rsid w:val="0067682D"/>
    <w:rsid w:val="00676B8B"/>
    <w:rsid w:val="00676DC0"/>
    <w:rsid w:val="0067722D"/>
    <w:rsid w:val="00677272"/>
    <w:rsid w:val="0067747C"/>
    <w:rsid w:val="006775C1"/>
    <w:rsid w:val="00677D29"/>
    <w:rsid w:val="00680199"/>
    <w:rsid w:val="00680278"/>
    <w:rsid w:val="006803BE"/>
    <w:rsid w:val="0068079E"/>
    <w:rsid w:val="00680B27"/>
    <w:rsid w:val="00680B60"/>
    <w:rsid w:val="00680CCD"/>
    <w:rsid w:val="00680FF9"/>
    <w:rsid w:val="00681057"/>
    <w:rsid w:val="0068130C"/>
    <w:rsid w:val="00681388"/>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6AA"/>
    <w:rsid w:val="00686D79"/>
    <w:rsid w:val="00686ED7"/>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33E"/>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B54"/>
    <w:rsid w:val="006A2C5B"/>
    <w:rsid w:val="006A3053"/>
    <w:rsid w:val="006A3796"/>
    <w:rsid w:val="006A3CEB"/>
    <w:rsid w:val="006A3DF7"/>
    <w:rsid w:val="006A44FC"/>
    <w:rsid w:val="006A4559"/>
    <w:rsid w:val="006A467A"/>
    <w:rsid w:val="006A48EB"/>
    <w:rsid w:val="006A4A1D"/>
    <w:rsid w:val="006A4B4A"/>
    <w:rsid w:val="006A4E33"/>
    <w:rsid w:val="006A545B"/>
    <w:rsid w:val="006A5641"/>
    <w:rsid w:val="006A5A8F"/>
    <w:rsid w:val="006A5BBC"/>
    <w:rsid w:val="006A5C99"/>
    <w:rsid w:val="006A62C1"/>
    <w:rsid w:val="006A6415"/>
    <w:rsid w:val="006A6484"/>
    <w:rsid w:val="006A6543"/>
    <w:rsid w:val="006A6B62"/>
    <w:rsid w:val="006A6E99"/>
    <w:rsid w:val="006A6FAF"/>
    <w:rsid w:val="006A7123"/>
    <w:rsid w:val="006A724E"/>
    <w:rsid w:val="006A76AD"/>
    <w:rsid w:val="006A786A"/>
    <w:rsid w:val="006B0890"/>
    <w:rsid w:val="006B129A"/>
    <w:rsid w:val="006B14A8"/>
    <w:rsid w:val="006B1609"/>
    <w:rsid w:val="006B17DD"/>
    <w:rsid w:val="006B192D"/>
    <w:rsid w:val="006B1A19"/>
    <w:rsid w:val="006B1C55"/>
    <w:rsid w:val="006B1D4E"/>
    <w:rsid w:val="006B1DC1"/>
    <w:rsid w:val="006B2282"/>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33"/>
    <w:rsid w:val="006B5BD9"/>
    <w:rsid w:val="006B5C51"/>
    <w:rsid w:val="006B6095"/>
    <w:rsid w:val="006B6209"/>
    <w:rsid w:val="006B6477"/>
    <w:rsid w:val="006B6674"/>
    <w:rsid w:val="006B669B"/>
    <w:rsid w:val="006B6888"/>
    <w:rsid w:val="006B6B82"/>
    <w:rsid w:val="006B70BB"/>
    <w:rsid w:val="006B749E"/>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5AC"/>
    <w:rsid w:val="006E2949"/>
    <w:rsid w:val="006E2A67"/>
    <w:rsid w:val="006E2CBA"/>
    <w:rsid w:val="006E2CEE"/>
    <w:rsid w:val="006E33D5"/>
    <w:rsid w:val="006E38FC"/>
    <w:rsid w:val="006E3FC9"/>
    <w:rsid w:val="006E4283"/>
    <w:rsid w:val="006E45B9"/>
    <w:rsid w:val="006E4898"/>
    <w:rsid w:val="006E4A9A"/>
    <w:rsid w:val="006E4B2A"/>
    <w:rsid w:val="006E5006"/>
    <w:rsid w:val="006E53FD"/>
    <w:rsid w:val="006E54DF"/>
    <w:rsid w:val="006E5507"/>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465"/>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4C98"/>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4C8"/>
    <w:rsid w:val="006F7527"/>
    <w:rsid w:val="006F7686"/>
    <w:rsid w:val="006F7865"/>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5D95"/>
    <w:rsid w:val="00705E42"/>
    <w:rsid w:val="00706043"/>
    <w:rsid w:val="007061A9"/>
    <w:rsid w:val="0070626A"/>
    <w:rsid w:val="00706285"/>
    <w:rsid w:val="007062ED"/>
    <w:rsid w:val="00706467"/>
    <w:rsid w:val="0070659B"/>
    <w:rsid w:val="007066F7"/>
    <w:rsid w:val="00706BDD"/>
    <w:rsid w:val="00706F71"/>
    <w:rsid w:val="00707362"/>
    <w:rsid w:val="00707418"/>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1E"/>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1B6"/>
    <w:rsid w:val="00727623"/>
    <w:rsid w:val="0072776E"/>
    <w:rsid w:val="00727854"/>
    <w:rsid w:val="00727B9F"/>
    <w:rsid w:val="0073006D"/>
    <w:rsid w:val="00730215"/>
    <w:rsid w:val="007302B2"/>
    <w:rsid w:val="00730344"/>
    <w:rsid w:val="007307F7"/>
    <w:rsid w:val="0073095B"/>
    <w:rsid w:val="00730A8F"/>
    <w:rsid w:val="00730C63"/>
    <w:rsid w:val="00730CC2"/>
    <w:rsid w:val="00730FB7"/>
    <w:rsid w:val="00730FF7"/>
    <w:rsid w:val="00731618"/>
    <w:rsid w:val="0073226B"/>
    <w:rsid w:val="00732402"/>
    <w:rsid w:val="0073261F"/>
    <w:rsid w:val="00732645"/>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64"/>
    <w:rsid w:val="007365DE"/>
    <w:rsid w:val="00736643"/>
    <w:rsid w:val="007366A8"/>
    <w:rsid w:val="007366E6"/>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691E"/>
    <w:rsid w:val="00747195"/>
    <w:rsid w:val="007471F6"/>
    <w:rsid w:val="0074721C"/>
    <w:rsid w:val="0074728F"/>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10DC"/>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508"/>
    <w:rsid w:val="0076776B"/>
    <w:rsid w:val="00767C80"/>
    <w:rsid w:val="00767EBD"/>
    <w:rsid w:val="00767F50"/>
    <w:rsid w:val="00770056"/>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9C2"/>
    <w:rsid w:val="00773B85"/>
    <w:rsid w:val="00773CC3"/>
    <w:rsid w:val="00773E3F"/>
    <w:rsid w:val="00773E98"/>
    <w:rsid w:val="0077402F"/>
    <w:rsid w:val="007741E1"/>
    <w:rsid w:val="00774207"/>
    <w:rsid w:val="00774454"/>
    <w:rsid w:val="007745B6"/>
    <w:rsid w:val="00774876"/>
    <w:rsid w:val="00774943"/>
    <w:rsid w:val="00774DC4"/>
    <w:rsid w:val="00774F7E"/>
    <w:rsid w:val="00775062"/>
    <w:rsid w:val="00775207"/>
    <w:rsid w:val="007754BE"/>
    <w:rsid w:val="00775792"/>
    <w:rsid w:val="00775BCA"/>
    <w:rsid w:val="00775D08"/>
    <w:rsid w:val="00775E23"/>
    <w:rsid w:val="007761C2"/>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2D7"/>
    <w:rsid w:val="00787759"/>
    <w:rsid w:val="00787A86"/>
    <w:rsid w:val="00787B8F"/>
    <w:rsid w:val="00787C0B"/>
    <w:rsid w:val="00787C48"/>
    <w:rsid w:val="00790365"/>
    <w:rsid w:val="007906AE"/>
    <w:rsid w:val="00790D4C"/>
    <w:rsid w:val="00790E9D"/>
    <w:rsid w:val="00791042"/>
    <w:rsid w:val="0079112D"/>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164E"/>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A3F"/>
    <w:rsid w:val="007B0EE4"/>
    <w:rsid w:val="007B1119"/>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70C"/>
    <w:rsid w:val="007B5ACE"/>
    <w:rsid w:val="007B637D"/>
    <w:rsid w:val="007B64F6"/>
    <w:rsid w:val="007B671F"/>
    <w:rsid w:val="007B674B"/>
    <w:rsid w:val="007B679B"/>
    <w:rsid w:val="007B69E7"/>
    <w:rsid w:val="007B6A14"/>
    <w:rsid w:val="007B6BFE"/>
    <w:rsid w:val="007B6E6B"/>
    <w:rsid w:val="007B7137"/>
    <w:rsid w:val="007B7696"/>
    <w:rsid w:val="007B7EDA"/>
    <w:rsid w:val="007C01EC"/>
    <w:rsid w:val="007C02E4"/>
    <w:rsid w:val="007C074B"/>
    <w:rsid w:val="007C086C"/>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57CE"/>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33B"/>
    <w:rsid w:val="007E745E"/>
    <w:rsid w:val="007E7465"/>
    <w:rsid w:val="007E7789"/>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4"/>
    <w:rsid w:val="00800B7C"/>
    <w:rsid w:val="00800CFC"/>
    <w:rsid w:val="00801114"/>
    <w:rsid w:val="00801491"/>
    <w:rsid w:val="00801820"/>
    <w:rsid w:val="008019BC"/>
    <w:rsid w:val="00801B83"/>
    <w:rsid w:val="00801D87"/>
    <w:rsid w:val="0080206B"/>
    <w:rsid w:val="008020A1"/>
    <w:rsid w:val="0080214A"/>
    <w:rsid w:val="00802226"/>
    <w:rsid w:val="0080241D"/>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500"/>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711"/>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6F48"/>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84A"/>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A77"/>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76D"/>
    <w:rsid w:val="00853BEA"/>
    <w:rsid w:val="00853F53"/>
    <w:rsid w:val="00854317"/>
    <w:rsid w:val="008544BE"/>
    <w:rsid w:val="00854542"/>
    <w:rsid w:val="008546C1"/>
    <w:rsid w:val="00854B0B"/>
    <w:rsid w:val="008551C1"/>
    <w:rsid w:val="0085566C"/>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457"/>
    <w:rsid w:val="00860560"/>
    <w:rsid w:val="0086091A"/>
    <w:rsid w:val="00860AC8"/>
    <w:rsid w:val="00860C9E"/>
    <w:rsid w:val="00860DA0"/>
    <w:rsid w:val="008611C3"/>
    <w:rsid w:val="00861217"/>
    <w:rsid w:val="008613BE"/>
    <w:rsid w:val="008618AA"/>
    <w:rsid w:val="00861BEC"/>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0A0"/>
    <w:rsid w:val="00871841"/>
    <w:rsid w:val="00871C7F"/>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0"/>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8A9"/>
    <w:rsid w:val="008A3D0E"/>
    <w:rsid w:val="008A3D93"/>
    <w:rsid w:val="008A3E6F"/>
    <w:rsid w:val="008A4252"/>
    <w:rsid w:val="008A4574"/>
    <w:rsid w:val="008A467B"/>
    <w:rsid w:val="008A48BC"/>
    <w:rsid w:val="008A4B8F"/>
    <w:rsid w:val="008A4BB1"/>
    <w:rsid w:val="008A4EA2"/>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3E2"/>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7A6"/>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7B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5AE"/>
    <w:rsid w:val="008C47F3"/>
    <w:rsid w:val="008C483C"/>
    <w:rsid w:val="008C49CC"/>
    <w:rsid w:val="008C4C77"/>
    <w:rsid w:val="008C4DFE"/>
    <w:rsid w:val="008C5160"/>
    <w:rsid w:val="008C5182"/>
    <w:rsid w:val="008C55DF"/>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DCA"/>
    <w:rsid w:val="008D2E8E"/>
    <w:rsid w:val="008D2FC2"/>
    <w:rsid w:val="008D384E"/>
    <w:rsid w:val="008D3952"/>
    <w:rsid w:val="008D3B15"/>
    <w:rsid w:val="008D3EA4"/>
    <w:rsid w:val="008D416C"/>
    <w:rsid w:val="008D41F2"/>
    <w:rsid w:val="008D452F"/>
    <w:rsid w:val="008D463B"/>
    <w:rsid w:val="008D4916"/>
    <w:rsid w:val="008D4C64"/>
    <w:rsid w:val="008D5068"/>
    <w:rsid w:val="008D5264"/>
    <w:rsid w:val="008D52F7"/>
    <w:rsid w:val="008D5C1D"/>
    <w:rsid w:val="008D5C26"/>
    <w:rsid w:val="008D5C91"/>
    <w:rsid w:val="008D5FBB"/>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AF6"/>
    <w:rsid w:val="008E1D78"/>
    <w:rsid w:val="008E22A9"/>
    <w:rsid w:val="008E233D"/>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98"/>
    <w:rsid w:val="008E5EA9"/>
    <w:rsid w:val="008E5FC8"/>
    <w:rsid w:val="008E6246"/>
    <w:rsid w:val="008E63BE"/>
    <w:rsid w:val="008E6A03"/>
    <w:rsid w:val="008E6BA5"/>
    <w:rsid w:val="008E6C42"/>
    <w:rsid w:val="008E6EF9"/>
    <w:rsid w:val="008E7021"/>
    <w:rsid w:val="008E719A"/>
    <w:rsid w:val="008E73FA"/>
    <w:rsid w:val="008E79BA"/>
    <w:rsid w:val="008F057A"/>
    <w:rsid w:val="008F0620"/>
    <w:rsid w:val="008F079D"/>
    <w:rsid w:val="008F0EE8"/>
    <w:rsid w:val="008F163A"/>
    <w:rsid w:val="008F2147"/>
    <w:rsid w:val="008F24A1"/>
    <w:rsid w:val="008F282D"/>
    <w:rsid w:val="008F29BE"/>
    <w:rsid w:val="008F36CB"/>
    <w:rsid w:val="008F40F7"/>
    <w:rsid w:val="008F410C"/>
    <w:rsid w:val="008F42E8"/>
    <w:rsid w:val="008F437E"/>
    <w:rsid w:val="008F4439"/>
    <w:rsid w:val="008F45CD"/>
    <w:rsid w:val="008F45F3"/>
    <w:rsid w:val="008F460F"/>
    <w:rsid w:val="008F4813"/>
    <w:rsid w:val="008F4B07"/>
    <w:rsid w:val="008F5323"/>
    <w:rsid w:val="008F580E"/>
    <w:rsid w:val="008F5A68"/>
    <w:rsid w:val="008F5D62"/>
    <w:rsid w:val="008F5E55"/>
    <w:rsid w:val="008F5EAA"/>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07"/>
    <w:rsid w:val="00900A23"/>
    <w:rsid w:val="00900BE9"/>
    <w:rsid w:val="0090138A"/>
    <w:rsid w:val="00901BEF"/>
    <w:rsid w:val="00901CE5"/>
    <w:rsid w:val="00902249"/>
    <w:rsid w:val="00902343"/>
    <w:rsid w:val="0090246D"/>
    <w:rsid w:val="00902A0D"/>
    <w:rsid w:val="00902E00"/>
    <w:rsid w:val="009030F8"/>
    <w:rsid w:val="00903C21"/>
    <w:rsid w:val="00903C8F"/>
    <w:rsid w:val="00903F70"/>
    <w:rsid w:val="00903FB0"/>
    <w:rsid w:val="00904171"/>
    <w:rsid w:val="009041B8"/>
    <w:rsid w:val="009047C7"/>
    <w:rsid w:val="00904D52"/>
    <w:rsid w:val="009050B4"/>
    <w:rsid w:val="009050F4"/>
    <w:rsid w:val="00905199"/>
    <w:rsid w:val="00905452"/>
    <w:rsid w:val="00905523"/>
    <w:rsid w:val="009057F5"/>
    <w:rsid w:val="009058D6"/>
    <w:rsid w:val="00905944"/>
    <w:rsid w:val="00905C2E"/>
    <w:rsid w:val="00905FF4"/>
    <w:rsid w:val="009067D4"/>
    <w:rsid w:val="00906D2E"/>
    <w:rsid w:val="00906D37"/>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C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5B29"/>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5D21"/>
    <w:rsid w:val="00926670"/>
    <w:rsid w:val="009266B7"/>
    <w:rsid w:val="0092693A"/>
    <w:rsid w:val="00926978"/>
    <w:rsid w:val="009269F4"/>
    <w:rsid w:val="00926D7D"/>
    <w:rsid w:val="0092774B"/>
    <w:rsid w:val="0092791E"/>
    <w:rsid w:val="00927A63"/>
    <w:rsid w:val="00927B6A"/>
    <w:rsid w:val="00927DE1"/>
    <w:rsid w:val="009301AE"/>
    <w:rsid w:val="0093090A"/>
    <w:rsid w:val="00930AF6"/>
    <w:rsid w:val="00930B7C"/>
    <w:rsid w:val="00930D23"/>
    <w:rsid w:val="00930FC9"/>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3E8"/>
    <w:rsid w:val="00940B72"/>
    <w:rsid w:val="00940DC7"/>
    <w:rsid w:val="00941152"/>
    <w:rsid w:val="0094136B"/>
    <w:rsid w:val="0094153F"/>
    <w:rsid w:val="009418FD"/>
    <w:rsid w:val="00941A6A"/>
    <w:rsid w:val="00941CAF"/>
    <w:rsid w:val="009423AA"/>
    <w:rsid w:val="009425AE"/>
    <w:rsid w:val="009425C4"/>
    <w:rsid w:val="009428D6"/>
    <w:rsid w:val="009429B2"/>
    <w:rsid w:val="009429EF"/>
    <w:rsid w:val="00942D7C"/>
    <w:rsid w:val="009431FC"/>
    <w:rsid w:val="00943413"/>
    <w:rsid w:val="00943838"/>
    <w:rsid w:val="00943887"/>
    <w:rsid w:val="00943ADC"/>
    <w:rsid w:val="00943B0F"/>
    <w:rsid w:val="00943B3C"/>
    <w:rsid w:val="00943EBA"/>
    <w:rsid w:val="0094405E"/>
    <w:rsid w:val="00944238"/>
    <w:rsid w:val="00944531"/>
    <w:rsid w:val="009447D9"/>
    <w:rsid w:val="00944B32"/>
    <w:rsid w:val="00944BBD"/>
    <w:rsid w:val="009450B4"/>
    <w:rsid w:val="0094510F"/>
    <w:rsid w:val="0094538B"/>
    <w:rsid w:val="00945659"/>
    <w:rsid w:val="00946266"/>
    <w:rsid w:val="009462D0"/>
    <w:rsid w:val="00946918"/>
    <w:rsid w:val="0094696A"/>
    <w:rsid w:val="00946B19"/>
    <w:rsid w:val="00946C0E"/>
    <w:rsid w:val="00946C19"/>
    <w:rsid w:val="009471DD"/>
    <w:rsid w:val="00947587"/>
    <w:rsid w:val="00947734"/>
    <w:rsid w:val="00947816"/>
    <w:rsid w:val="009478A8"/>
    <w:rsid w:val="00947AF0"/>
    <w:rsid w:val="00947D17"/>
    <w:rsid w:val="0095005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6F0"/>
    <w:rsid w:val="00952840"/>
    <w:rsid w:val="009528CE"/>
    <w:rsid w:val="00952923"/>
    <w:rsid w:val="00952AA6"/>
    <w:rsid w:val="00952E58"/>
    <w:rsid w:val="00953284"/>
    <w:rsid w:val="00953421"/>
    <w:rsid w:val="0095344F"/>
    <w:rsid w:val="00953590"/>
    <w:rsid w:val="009535FC"/>
    <w:rsid w:val="0095370F"/>
    <w:rsid w:val="00953E85"/>
    <w:rsid w:val="009544C0"/>
    <w:rsid w:val="0095480D"/>
    <w:rsid w:val="0095506B"/>
    <w:rsid w:val="00955365"/>
    <w:rsid w:val="00955C51"/>
    <w:rsid w:val="00955C5F"/>
    <w:rsid w:val="00955D1A"/>
    <w:rsid w:val="00956076"/>
    <w:rsid w:val="0095631E"/>
    <w:rsid w:val="00956455"/>
    <w:rsid w:val="00956646"/>
    <w:rsid w:val="00956703"/>
    <w:rsid w:val="0095679A"/>
    <w:rsid w:val="009567C9"/>
    <w:rsid w:val="009568E0"/>
    <w:rsid w:val="00956A03"/>
    <w:rsid w:val="00956AD4"/>
    <w:rsid w:val="00956E20"/>
    <w:rsid w:val="00957200"/>
    <w:rsid w:val="0095743F"/>
    <w:rsid w:val="009578A9"/>
    <w:rsid w:val="009579DA"/>
    <w:rsid w:val="00957A0D"/>
    <w:rsid w:val="00957C34"/>
    <w:rsid w:val="00957D0B"/>
    <w:rsid w:val="00957EDD"/>
    <w:rsid w:val="009600A2"/>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4BD7"/>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885"/>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74F"/>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3EE"/>
    <w:rsid w:val="009A18FD"/>
    <w:rsid w:val="009A1939"/>
    <w:rsid w:val="009A1A4C"/>
    <w:rsid w:val="009A1A74"/>
    <w:rsid w:val="009A1B33"/>
    <w:rsid w:val="009A1C96"/>
    <w:rsid w:val="009A2080"/>
    <w:rsid w:val="009A215D"/>
    <w:rsid w:val="009A3051"/>
    <w:rsid w:val="009A4180"/>
    <w:rsid w:val="009A4249"/>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29F"/>
    <w:rsid w:val="009B1376"/>
    <w:rsid w:val="009B1A09"/>
    <w:rsid w:val="009B1B89"/>
    <w:rsid w:val="009B23B7"/>
    <w:rsid w:val="009B2EBA"/>
    <w:rsid w:val="009B3021"/>
    <w:rsid w:val="009B3AB0"/>
    <w:rsid w:val="009B3B52"/>
    <w:rsid w:val="009B3DBF"/>
    <w:rsid w:val="009B4318"/>
    <w:rsid w:val="009B44D2"/>
    <w:rsid w:val="009B4895"/>
    <w:rsid w:val="009B4A0F"/>
    <w:rsid w:val="009B4ADE"/>
    <w:rsid w:val="009B4D0B"/>
    <w:rsid w:val="009B51D9"/>
    <w:rsid w:val="009B5253"/>
    <w:rsid w:val="009B5317"/>
    <w:rsid w:val="009B5549"/>
    <w:rsid w:val="009B5637"/>
    <w:rsid w:val="009B570C"/>
    <w:rsid w:val="009B57CF"/>
    <w:rsid w:val="009B5A11"/>
    <w:rsid w:val="009B5DEE"/>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1E82"/>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482"/>
    <w:rsid w:val="009E34B7"/>
    <w:rsid w:val="009E3543"/>
    <w:rsid w:val="009E35CC"/>
    <w:rsid w:val="009E3D0F"/>
    <w:rsid w:val="009E3E82"/>
    <w:rsid w:val="009E3F3E"/>
    <w:rsid w:val="009E3F6A"/>
    <w:rsid w:val="009E4430"/>
    <w:rsid w:val="009E4B6E"/>
    <w:rsid w:val="009E4BCA"/>
    <w:rsid w:val="009E4D79"/>
    <w:rsid w:val="009E4E15"/>
    <w:rsid w:val="009E5346"/>
    <w:rsid w:val="009E5804"/>
    <w:rsid w:val="009E59FC"/>
    <w:rsid w:val="009E5B38"/>
    <w:rsid w:val="009E5D66"/>
    <w:rsid w:val="009E6073"/>
    <w:rsid w:val="009E68E5"/>
    <w:rsid w:val="009E699A"/>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55C"/>
    <w:rsid w:val="009F2A28"/>
    <w:rsid w:val="009F2EDF"/>
    <w:rsid w:val="009F2FF3"/>
    <w:rsid w:val="009F3094"/>
    <w:rsid w:val="009F33A3"/>
    <w:rsid w:val="009F3B13"/>
    <w:rsid w:val="009F46EF"/>
    <w:rsid w:val="009F47D9"/>
    <w:rsid w:val="009F4ACA"/>
    <w:rsid w:val="009F4C6B"/>
    <w:rsid w:val="009F4D65"/>
    <w:rsid w:val="009F51F1"/>
    <w:rsid w:val="009F52BA"/>
    <w:rsid w:val="009F54AD"/>
    <w:rsid w:val="009F5BC8"/>
    <w:rsid w:val="009F5E70"/>
    <w:rsid w:val="009F6266"/>
    <w:rsid w:val="009F63CF"/>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1283"/>
    <w:rsid w:val="00A11669"/>
    <w:rsid w:val="00A117DD"/>
    <w:rsid w:val="00A11983"/>
    <w:rsid w:val="00A11D8C"/>
    <w:rsid w:val="00A11DA0"/>
    <w:rsid w:val="00A124A4"/>
    <w:rsid w:val="00A1250C"/>
    <w:rsid w:val="00A1251C"/>
    <w:rsid w:val="00A12576"/>
    <w:rsid w:val="00A12968"/>
    <w:rsid w:val="00A12B7B"/>
    <w:rsid w:val="00A12CA0"/>
    <w:rsid w:val="00A12CEA"/>
    <w:rsid w:val="00A13101"/>
    <w:rsid w:val="00A13270"/>
    <w:rsid w:val="00A13313"/>
    <w:rsid w:val="00A1357E"/>
    <w:rsid w:val="00A136AE"/>
    <w:rsid w:val="00A1371D"/>
    <w:rsid w:val="00A1372A"/>
    <w:rsid w:val="00A138F7"/>
    <w:rsid w:val="00A13CAE"/>
    <w:rsid w:val="00A14376"/>
    <w:rsid w:val="00A14408"/>
    <w:rsid w:val="00A14655"/>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B28"/>
    <w:rsid w:val="00A21CA2"/>
    <w:rsid w:val="00A21CAB"/>
    <w:rsid w:val="00A21E3F"/>
    <w:rsid w:val="00A2210C"/>
    <w:rsid w:val="00A22355"/>
    <w:rsid w:val="00A223C2"/>
    <w:rsid w:val="00A2276D"/>
    <w:rsid w:val="00A22966"/>
    <w:rsid w:val="00A22983"/>
    <w:rsid w:val="00A229FA"/>
    <w:rsid w:val="00A22B06"/>
    <w:rsid w:val="00A22B9A"/>
    <w:rsid w:val="00A22D08"/>
    <w:rsid w:val="00A22EC9"/>
    <w:rsid w:val="00A2302A"/>
    <w:rsid w:val="00A230A6"/>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A3F"/>
    <w:rsid w:val="00A30ED7"/>
    <w:rsid w:val="00A3136D"/>
    <w:rsid w:val="00A31766"/>
    <w:rsid w:val="00A317D7"/>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41E"/>
    <w:rsid w:val="00A41613"/>
    <w:rsid w:val="00A41841"/>
    <w:rsid w:val="00A41983"/>
    <w:rsid w:val="00A41F94"/>
    <w:rsid w:val="00A42913"/>
    <w:rsid w:val="00A431A8"/>
    <w:rsid w:val="00A43318"/>
    <w:rsid w:val="00A43503"/>
    <w:rsid w:val="00A4375D"/>
    <w:rsid w:val="00A43763"/>
    <w:rsid w:val="00A4393C"/>
    <w:rsid w:val="00A43E36"/>
    <w:rsid w:val="00A44819"/>
    <w:rsid w:val="00A448EE"/>
    <w:rsid w:val="00A44AF3"/>
    <w:rsid w:val="00A45025"/>
    <w:rsid w:val="00A45124"/>
    <w:rsid w:val="00A4539B"/>
    <w:rsid w:val="00A4551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E9"/>
    <w:rsid w:val="00A539AD"/>
    <w:rsid w:val="00A53E3B"/>
    <w:rsid w:val="00A5432F"/>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985"/>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B8E"/>
    <w:rsid w:val="00A61C97"/>
    <w:rsid w:val="00A6228D"/>
    <w:rsid w:val="00A62448"/>
    <w:rsid w:val="00A626F9"/>
    <w:rsid w:val="00A6271C"/>
    <w:rsid w:val="00A62863"/>
    <w:rsid w:val="00A6292B"/>
    <w:rsid w:val="00A62962"/>
    <w:rsid w:val="00A62C51"/>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53"/>
    <w:rsid w:val="00A7016D"/>
    <w:rsid w:val="00A7032B"/>
    <w:rsid w:val="00A703AA"/>
    <w:rsid w:val="00A7054D"/>
    <w:rsid w:val="00A705E5"/>
    <w:rsid w:val="00A7062F"/>
    <w:rsid w:val="00A706ED"/>
    <w:rsid w:val="00A70D5C"/>
    <w:rsid w:val="00A714FD"/>
    <w:rsid w:val="00A7199E"/>
    <w:rsid w:val="00A719A1"/>
    <w:rsid w:val="00A71C96"/>
    <w:rsid w:val="00A71DAE"/>
    <w:rsid w:val="00A71E56"/>
    <w:rsid w:val="00A71E7A"/>
    <w:rsid w:val="00A71F10"/>
    <w:rsid w:val="00A71F43"/>
    <w:rsid w:val="00A720B7"/>
    <w:rsid w:val="00A729B7"/>
    <w:rsid w:val="00A73070"/>
    <w:rsid w:val="00A733F5"/>
    <w:rsid w:val="00A73A03"/>
    <w:rsid w:val="00A73A19"/>
    <w:rsid w:val="00A73A26"/>
    <w:rsid w:val="00A73A72"/>
    <w:rsid w:val="00A73C64"/>
    <w:rsid w:val="00A7438E"/>
    <w:rsid w:val="00A744DD"/>
    <w:rsid w:val="00A74A84"/>
    <w:rsid w:val="00A74B67"/>
    <w:rsid w:val="00A74EDD"/>
    <w:rsid w:val="00A75274"/>
    <w:rsid w:val="00A7569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2B00"/>
    <w:rsid w:val="00A83265"/>
    <w:rsid w:val="00A8340D"/>
    <w:rsid w:val="00A8345F"/>
    <w:rsid w:val="00A8381B"/>
    <w:rsid w:val="00A83FE6"/>
    <w:rsid w:val="00A84069"/>
    <w:rsid w:val="00A840CF"/>
    <w:rsid w:val="00A84198"/>
    <w:rsid w:val="00A84269"/>
    <w:rsid w:val="00A849F4"/>
    <w:rsid w:val="00A84CA5"/>
    <w:rsid w:val="00A84E0A"/>
    <w:rsid w:val="00A84EF6"/>
    <w:rsid w:val="00A853C6"/>
    <w:rsid w:val="00A85431"/>
    <w:rsid w:val="00A85653"/>
    <w:rsid w:val="00A85BDD"/>
    <w:rsid w:val="00A85C10"/>
    <w:rsid w:val="00A85DB6"/>
    <w:rsid w:val="00A85E89"/>
    <w:rsid w:val="00A86E5B"/>
    <w:rsid w:val="00A87166"/>
    <w:rsid w:val="00A87B76"/>
    <w:rsid w:val="00A87C9B"/>
    <w:rsid w:val="00A90059"/>
    <w:rsid w:val="00A9024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78E"/>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E19"/>
    <w:rsid w:val="00AB5F1F"/>
    <w:rsid w:val="00AB62DE"/>
    <w:rsid w:val="00AB64EC"/>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B81"/>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68DD"/>
    <w:rsid w:val="00AC7121"/>
    <w:rsid w:val="00AC7212"/>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6F3"/>
    <w:rsid w:val="00AD3788"/>
    <w:rsid w:val="00AD402F"/>
    <w:rsid w:val="00AD41D9"/>
    <w:rsid w:val="00AD4BB6"/>
    <w:rsid w:val="00AD4CAE"/>
    <w:rsid w:val="00AD4E04"/>
    <w:rsid w:val="00AD5030"/>
    <w:rsid w:val="00AD5273"/>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57"/>
    <w:rsid w:val="00AE14CD"/>
    <w:rsid w:val="00AE157A"/>
    <w:rsid w:val="00AE17BA"/>
    <w:rsid w:val="00AE1806"/>
    <w:rsid w:val="00AE1918"/>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545"/>
    <w:rsid w:val="00AE4631"/>
    <w:rsid w:val="00AE4820"/>
    <w:rsid w:val="00AE48F6"/>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DB0"/>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AAD"/>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08A"/>
    <w:rsid w:val="00B05395"/>
    <w:rsid w:val="00B05452"/>
    <w:rsid w:val="00B0562F"/>
    <w:rsid w:val="00B05654"/>
    <w:rsid w:val="00B0589D"/>
    <w:rsid w:val="00B058E0"/>
    <w:rsid w:val="00B059C0"/>
    <w:rsid w:val="00B05A4C"/>
    <w:rsid w:val="00B05A4E"/>
    <w:rsid w:val="00B05AB4"/>
    <w:rsid w:val="00B05CE8"/>
    <w:rsid w:val="00B05DDE"/>
    <w:rsid w:val="00B05FC5"/>
    <w:rsid w:val="00B06564"/>
    <w:rsid w:val="00B068F9"/>
    <w:rsid w:val="00B06920"/>
    <w:rsid w:val="00B06949"/>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06"/>
    <w:rsid w:val="00B35760"/>
    <w:rsid w:val="00B35761"/>
    <w:rsid w:val="00B35BB8"/>
    <w:rsid w:val="00B35D5B"/>
    <w:rsid w:val="00B35E0E"/>
    <w:rsid w:val="00B35F2B"/>
    <w:rsid w:val="00B36222"/>
    <w:rsid w:val="00B36AE9"/>
    <w:rsid w:val="00B36CE1"/>
    <w:rsid w:val="00B37195"/>
    <w:rsid w:val="00B37226"/>
    <w:rsid w:val="00B37291"/>
    <w:rsid w:val="00B37424"/>
    <w:rsid w:val="00B374C0"/>
    <w:rsid w:val="00B375B0"/>
    <w:rsid w:val="00B37627"/>
    <w:rsid w:val="00B37A2D"/>
    <w:rsid w:val="00B40155"/>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4C3"/>
    <w:rsid w:val="00B435A4"/>
    <w:rsid w:val="00B436BE"/>
    <w:rsid w:val="00B4398B"/>
    <w:rsid w:val="00B44291"/>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0AD5"/>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BB7"/>
    <w:rsid w:val="00B61DC2"/>
    <w:rsid w:val="00B61EDF"/>
    <w:rsid w:val="00B61EFB"/>
    <w:rsid w:val="00B61F33"/>
    <w:rsid w:val="00B6240B"/>
    <w:rsid w:val="00B627E3"/>
    <w:rsid w:val="00B629E5"/>
    <w:rsid w:val="00B62C5D"/>
    <w:rsid w:val="00B63681"/>
    <w:rsid w:val="00B637D9"/>
    <w:rsid w:val="00B63D15"/>
    <w:rsid w:val="00B63E24"/>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7B8"/>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5B"/>
    <w:rsid w:val="00B852C3"/>
    <w:rsid w:val="00B853ED"/>
    <w:rsid w:val="00B85505"/>
    <w:rsid w:val="00B858DD"/>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4E10"/>
    <w:rsid w:val="00B95414"/>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575"/>
    <w:rsid w:val="00BB6982"/>
    <w:rsid w:val="00BB6D55"/>
    <w:rsid w:val="00BB6EC7"/>
    <w:rsid w:val="00BB6F50"/>
    <w:rsid w:val="00BB7081"/>
    <w:rsid w:val="00BB72FB"/>
    <w:rsid w:val="00BB7354"/>
    <w:rsid w:val="00BB78EF"/>
    <w:rsid w:val="00BB7CCD"/>
    <w:rsid w:val="00BB7DE4"/>
    <w:rsid w:val="00BB7F4D"/>
    <w:rsid w:val="00BC016C"/>
    <w:rsid w:val="00BC02D5"/>
    <w:rsid w:val="00BC0451"/>
    <w:rsid w:val="00BC05C9"/>
    <w:rsid w:val="00BC079C"/>
    <w:rsid w:val="00BC0A8A"/>
    <w:rsid w:val="00BC1647"/>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5F47"/>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95A"/>
    <w:rsid w:val="00BD1E96"/>
    <w:rsid w:val="00BD1EC9"/>
    <w:rsid w:val="00BD1F14"/>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3DF"/>
    <w:rsid w:val="00BD67B5"/>
    <w:rsid w:val="00BD67FA"/>
    <w:rsid w:val="00BD6FF5"/>
    <w:rsid w:val="00BD70B2"/>
    <w:rsid w:val="00BD710F"/>
    <w:rsid w:val="00BD72DB"/>
    <w:rsid w:val="00BD72FD"/>
    <w:rsid w:val="00BD75EA"/>
    <w:rsid w:val="00BD7C48"/>
    <w:rsid w:val="00BD7C57"/>
    <w:rsid w:val="00BD7EF0"/>
    <w:rsid w:val="00BD7FF9"/>
    <w:rsid w:val="00BE019D"/>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9B3"/>
    <w:rsid w:val="00BE2B2F"/>
    <w:rsid w:val="00BE2BB9"/>
    <w:rsid w:val="00BE2E43"/>
    <w:rsid w:val="00BE337F"/>
    <w:rsid w:val="00BE33D3"/>
    <w:rsid w:val="00BE3A96"/>
    <w:rsid w:val="00BE4361"/>
    <w:rsid w:val="00BE43B1"/>
    <w:rsid w:val="00BE4423"/>
    <w:rsid w:val="00BE46F9"/>
    <w:rsid w:val="00BE492A"/>
    <w:rsid w:val="00BE49E6"/>
    <w:rsid w:val="00BE4F43"/>
    <w:rsid w:val="00BE51F1"/>
    <w:rsid w:val="00BE53BB"/>
    <w:rsid w:val="00BE590B"/>
    <w:rsid w:val="00BE5E9E"/>
    <w:rsid w:val="00BE6079"/>
    <w:rsid w:val="00BE60D4"/>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C9C"/>
    <w:rsid w:val="00BF2F97"/>
    <w:rsid w:val="00BF390B"/>
    <w:rsid w:val="00BF3910"/>
    <w:rsid w:val="00BF3B64"/>
    <w:rsid w:val="00BF3F20"/>
    <w:rsid w:val="00BF4139"/>
    <w:rsid w:val="00BF5029"/>
    <w:rsid w:val="00BF5497"/>
    <w:rsid w:val="00BF5578"/>
    <w:rsid w:val="00BF55C0"/>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BF7E12"/>
    <w:rsid w:val="00C0004C"/>
    <w:rsid w:val="00C004FA"/>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948"/>
    <w:rsid w:val="00C10AB0"/>
    <w:rsid w:val="00C1154E"/>
    <w:rsid w:val="00C11610"/>
    <w:rsid w:val="00C11AB4"/>
    <w:rsid w:val="00C11AC6"/>
    <w:rsid w:val="00C12136"/>
    <w:rsid w:val="00C1255B"/>
    <w:rsid w:val="00C125A0"/>
    <w:rsid w:val="00C12AC0"/>
    <w:rsid w:val="00C12C20"/>
    <w:rsid w:val="00C133E6"/>
    <w:rsid w:val="00C134D8"/>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7CE"/>
    <w:rsid w:val="00C329FF"/>
    <w:rsid w:val="00C32D5F"/>
    <w:rsid w:val="00C32E35"/>
    <w:rsid w:val="00C33244"/>
    <w:rsid w:val="00C3334A"/>
    <w:rsid w:val="00C33773"/>
    <w:rsid w:val="00C33E34"/>
    <w:rsid w:val="00C33EF7"/>
    <w:rsid w:val="00C33FE2"/>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00F"/>
    <w:rsid w:val="00C36231"/>
    <w:rsid w:val="00C36700"/>
    <w:rsid w:val="00C36AF0"/>
    <w:rsid w:val="00C36B49"/>
    <w:rsid w:val="00C36CD5"/>
    <w:rsid w:val="00C36E4B"/>
    <w:rsid w:val="00C373CA"/>
    <w:rsid w:val="00C3767C"/>
    <w:rsid w:val="00C37A33"/>
    <w:rsid w:val="00C37D2F"/>
    <w:rsid w:val="00C37F47"/>
    <w:rsid w:val="00C401AF"/>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8DB"/>
    <w:rsid w:val="00C47D29"/>
    <w:rsid w:val="00C47E87"/>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125C"/>
    <w:rsid w:val="00C714C3"/>
    <w:rsid w:val="00C716F6"/>
    <w:rsid w:val="00C7186E"/>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6A4"/>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4B"/>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4DF7"/>
    <w:rsid w:val="00CA5516"/>
    <w:rsid w:val="00CA5617"/>
    <w:rsid w:val="00CA66AC"/>
    <w:rsid w:val="00CA684C"/>
    <w:rsid w:val="00CA694F"/>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A6B"/>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5CC"/>
    <w:rsid w:val="00CC591B"/>
    <w:rsid w:val="00CC5A43"/>
    <w:rsid w:val="00CC5BE7"/>
    <w:rsid w:val="00CC5FDE"/>
    <w:rsid w:val="00CC61B7"/>
    <w:rsid w:val="00CC722F"/>
    <w:rsid w:val="00CC744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3295"/>
    <w:rsid w:val="00CD34ED"/>
    <w:rsid w:val="00CD3513"/>
    <w:rsid w:val="00CD3540"/>
    <w:rsid w:val="00CD36DE"/>
    <w:rsid w:val="00CD3885"/>
    <w:rsid w:val="00CD39EE"/>
    <w:rsid w:val="00CD3C97"/>
    <w:rsid w:val="00CD4517"/>
    <w:rsid w:val="00CD46FC"/>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B80"/>
    <w:rsid w:val="00CD7C84"/>
    <w:rsid w:val="00CD7FC3"/>
    <w:rsid w:val="00CD7FFB"/>
    <w:rsid w:val="00CE0244"/>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8A9"/>
    <w:rsid w:val="00CE3A53"/>
    <w:rsid w:val="00CE3D36"/>
    <w:rsid w:val="00CE3E58"/>
    <w:rsid w:val="00CE409A"/>
    <w:rsid w:val="00CE4392"/>
    <w:rsid w:val="00CE47C0"/>
    <w:rsid w:val="00CE57E8"/>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4C4"/>
    <w:rsid w:val="00CF1501"/>
    <w:rsid w:val="00CF1680"/>
    <w:rsid w:val="00CF1B4F"/>
    <w:rsid w:val="00CF1C70"/>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C3C"/>
    <w:rsid w:val="00CF6D4A"/>
    <w:rsid w:val="00CF6DFE"/>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231"/>
    <w:rsid w:val="00D0275F"/>
    <w:rsid w:val="00D02A07"/>
    <w:rsid w:val="00D03018"/>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0FA6"/>
    <w:rsid w:val="00D31121"/>
    <w:rsid w:val="00D311C0"/>
    <w:rsid w:val="00D316E1"/>
    <w:rsid w:val="00D31AD8"/>
    <w:rsid w:val="00D31C6B"/>
    <w:rsid w:val="00D32D05"/>
    <w:rsid w:val="00D32D13"/>
    <w:rsid w:val="00D32F62"/>
    <w:rsid w:val="00D33520"/>
    <w:rsid w:val="00D33535"/>
    <w:rsid w:val="00D33D7F"/>
    <w:rsid w:val="00D33E66"/>
    <w:rsid w:val="00D34084"/>
    <w:rsid w:val="00D346E2"/>
    <w:rsid w:val="00D34901"/>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4"/>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84A"/>
    <w:rsid w:val="00D42C14"/>
    <w:rsid w:val="00D42C5E"/>
    <w:rsid w:val="00D42D59"/>
    <w:rsid w:val="00D42E6E"/>
    <w:rsid w:val="00D43063"/>
    <w:rsid w:val="00D4319F"/>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755"/>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852"/>
    <w:rsid w:val="00D64931"/>
    <w:rsid w:val="00D64B53"/>
    <w:rsid w:val="00D64C4B"/>
    <w:rsid w:val="00D6538E"/>
    <w:rsid w:val="00D656FD"/>
    <w:rsid w:val="00D65BC9"/>
    <w:rsid w:val="00D65FB9"/>
    <w:rsid w:val="00D66494"/>
    <w:rsid w:val="00D66655"/>
    <w:rsid w:val="00D667A5"/>
    <w:rsid w:val="00D6694C"/>
    <w:rsid w:val="00D66BB3"/>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4BD9"/>
    <w:rsid w:val="00D85073"/>
    <w:rsid w:val="00D855CD"/>
    <w:rsid w:val="00D85881"/>
    <w:rsid w:val="00D8589E"/>
    <w:rsid w:val="00D858E3"/>
    <w:rsid w:val="00D859D0"/>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620"/>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B48"/>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137"/>
    <w:rsid w:val="00D96310"/>
    <w:rsid w:val="00D967B9"/>
    <w:rsid w:val="00D96857"/>
    <w:rsid w:val="00D968FB"/>
    <w:rsid w:val="00D96E48"/>
    <w:rsid w:val="00D96F9F"/>
    <w:rsid w:val="00D970D1"/>
    <w:rsid w:val="00D97241"/>
    <w:rsid w:val="00D972D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75D"/>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94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6FC9"/>
    <w:rsid w:val="00DC72E0"/>
    <w:rsid w:val="00DC74EC"/>
    <w:rsid w:val="00DC76B5"/>
    <w:rsid w:val="00DC78C6"/>
    <w:rsid w:val="00DC78C7"/>
    <w:rsid w:val="00DC7A7E"/>
    <w:rsid w:val="00DC7DF9"/>
    <w:rsid w:val="00DC7E8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671"/>
    <w:rsid w:val="00DD3AF9"/>
    <w:rsid w:val="00DD3D7E"/>
    <w:rsid w:val="00DD41D6"/>
    <w:rsid w:val="00DD4385"/>
    <w:rsid w:val="00DD438E"/>
    <w:rsid w:val="00DD46C3"/>
    <w:rsid w:val="00DD4A19"/>
    <w:rsid w:val="00DD4A1A"/>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E1A"/>
    <w:rsid w:val="00DE445F"/>
    <w:rsid w:val="00DE46E4"/>
    <w:rsid w:val="00DE4A55"/>
    <w:rsid w:val="00DE4ACA"/>
    <w:rsid w:val="00DE4BAF"/>
    <w:rsid w:val="00DE4C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F00FD"/>
    <w:rsid w:val="00DF0439"/>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3EA"/>
    <w:rsid w:val="00DF6571"/>
    <w:rsid w:val="00DF69F1"/>
    <w:rsid w:val="00DF6A8A"/>
    <w:rsid w:val="00DF6A8C"/>
    <w:rsid w:val="00DF6AE6"/>
    <w:rsid w:val="00DF6E6A"/>
    <w:rsid w:val="00DF6F82"/>
    <w:rsid w:val="00DF71CB"/>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72F"/>
    <w:rsid w:val="00E05742"/>
    <w:rsid w:val="00E0576E"/>
    <w:rsid w:val="00E05DB3"/>
    <w:rsid w:val="00E0602E"/>
    <w:rsid w:val="00E0605E"/>
    <w:rsid w:val="00E06518"/>
    <w:rsid w:val="00E066C3"/>
    <w:rsid w:val="00E06DBA"/>
    <w:rsid w:val="00E06F10"/>
    <w:rsid w:val="00E074A5"/>
    <w:rsid w:val="00E07796"/>
    <w:rsid w:val="00E0794F"/>
    <w:rsid w:val="00E07D7F"/>
    <w:rsid w:val="00E07E8B"/>
    <w:rsid w:val="00E07F77"/>
    <w:rsid w:val="00E1043B"/>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73"/>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2F5"/>
    <w:rsid w:val="00E224C2"/>
    <w:rsid w:val="00E22A10"/>
    <w:rsid w:val="00E22A15"/>
    <w:rsid w:val="00E22D30"/>
    <w:rsid w:val="00E23463"/>
    <w:rsid w:val="00E23CA2"/>
    <w:rsid w:val="00E23F25"/>
    <w:rsid w:val="00E24129"/>
    <w:rsid w:val="00E242B5"/>
    <w:rsid w:val="00E24496"/>
    <w:rsid w:val="00E2450E"/>
    <w:rsid w:val="00E245FE"/>
    <w:rsid w:val="00E24620"/>
    <w:rsid w:val="00E24796"/>
    <w:rsid w:val="00E24D96"/>
    <w:rsid w:val="00E24F52"/>
    <w:rsid w:val="00E253EA"/>
    <w:rsid w:val="00E253ED"/>
    <w:rsid w:val="00E2552D"/>
    <w:rsid w:val="00E259A4"/>
    <w:rsid w:val="00E25ABD"/>
    <w:rsid w:val="00E25AF6"/>
    <w:rsid w:val="00E25B12"/>
    <w:rsid w:val="00E25C36"/>
    <w:rsid w:val="00E25F21"/>
    <w:rsid w:val="00E26907"/>
    <w:rsid w:val="00E26B60"/>
    <w:rsid w:val="00E26C64"/>
    <w:rsid w:val="00E26ED0"/>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F6"/>
    <w:rsid w:val="00E354B5"/>
    <w:rsid w:val="00E35A0E"/>
    <w:rsid w:val="00E35CCC"/>
    <w:rsid w:val="00E35D7C"/>
    <w:rsid w:val="00E35E89"/>
    <w:rsid w:val="00E35F11"/>
    <w:rsid w:val="00E35FD6"/>
    <w:rsid w:val="00E36182"/>
    <w:rsid w:val="00E36A6A"/>
    <w:rsid w:val="00E36A92"/>
    <w:rsid w:val="00E36D0A"/>
    <w:rsid w:val="00E373CE"/>
    <w:rsid w:val="00E374C4"/>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BCE"/>
    <w:rsid w:val="00E463B3"/>
    <w:rsid w:val="00E46B00"/>
    <w:rsid w:val="00E473BC"/>
    <w:rsid w:val="00E473ED"/>
    <w:rsid w:val="00E504FE"/>
    <w:rsid w:val="00E50F62"/>
    <w:rsid w:val="00E51054"/>
    <w:rsid w:val="00E515A3"/>
    <w:rsid w:val="00E5162F"/>
    <w:rsid w:val="00E51686"/>
    <w:rsid w:val="00E5171A"/>
    <w:rsid w:val="00E51E37"/>
    <w:rsid w:val="00E520A3"/>
    <w:rsid w:val="00E5214E"/>
    <w:rsid w:val="00E52C15"/>
    <w:rsid w:val="00E52C9A"/>
    <w:rsid w:val="00E52DDC"/>
    <w:rsid w:val="00E533C9"/>
    <w:rsid w:val="00E5348C"/>
    <w:rsid w:val="00E53512"/>
    <w:rsid w:val="00E53604"/>
    <w:rsid w:val="00E53BE2"/>
    <w:rsid w:val="00E53CE6"/>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0D6"/>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2FD"/>
    <w:rsid w:val="00E623A4"/>
    <w:rsid w:val="00E6240C"/>
    <w:rsid w:val="00E6262B"/>
    <w:rsid w:val="00E627F0"/>
    <w:rsid w:val="00E62C57"/>
    <w:rsid w:val="00E63268"/>
    <w:rsid w:val="00E636FD"/>
    <w:rsid w:val="00E63867"/>
    <w:rsid w:val="00E63983"/>
    <w:rsid w:val="00E63F06"/>
    <w:rsid w:val="00E63FD5"/>
    <w:rsid w:val="00E64733"/>
    <w:rsid w:val="00E647D0"/>
    <w:rsid w:val="00E64B31"/>
    <w:rsid w:val="00E64F0B"/>
    <w:rsid w:val="00E6517F"/>
    <w:rsid w:val="00E651A9"/>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4D"/>
    <w:rsid w:val="00E70180"/>
    <w:rsid w:val="00E7041C"/>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C8"/>
    <w:rsid w:val="00E82D26"/>
    <w:rsid w:val="00E82D5E"/>
    <w:rsid w:val="00E834EB"/>
    <w:rsid w:val="00E83664"/>
    <w:rsid w:val="00E836A2"/>
    <w:rsid w:val="00E838F3"/>
    <w:rsid w:val="00E839A4"/>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C3D"/>
    <w:rsid w:val="00E8790B"/>
    <w:rsid w:val="00E879BA"/>
    <w:rsid w:val="00E87C11"/>
    <w:rsid w:val="00E87D7A"/>
    <w:rsid w:val="00E90091"/>
    <w:rsid w:val="00E9024A"/>
    <w:rsid w:val="00E90816"/>
    <w:rsid w:val="00E90CFB"/>
    <w:rsid w:val="00E90D95"/>
    <w:rsid w:val="00E90EB2"/>
    <w:rsid w:val="00E90EE9"/>
    <w:rsid w:val="00E91027"/>
    <w:rsid w:val="00E910BF"/>
    <w:rsid w:val="00E9110E"/>
    <w:rsid w:val="00E91777"/>
    <w:rsid w:val="00E9182F"/>
    <w:rsid w:val="00E91D40"/>
    <w:rsid w:val="00E91FB3"/>
    <w:rsid w:val="00E922E5"/>
    <w:rsid w:val="00E923A6"/>
    <w:rsid w:val="00E924D3"/>
    <w:rsid w:val="00E93008"/>
    <w:rsid w:val="00E93013"/>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315"/>
    <w:rsid w:val="00EA147F"/>
    <w:rsid w:val="00EA149D"/>
    <w:rsid w:val="00EA1728"/>
    <w:rsid w:val="00EA1C1F"/>
    <w:rsid w:val="00EA2060"/>
    <w:rsid w:val="00EA2540"/>
    <w:rsid w:val="00EA25E7"/>
    <w:rsid w:val="00EA2641"/>
    <w:rsid w:val="00EA2B62"/>
    <w:rsid w:val="00EA2DF4"/>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B33"/>
    <w:rsid w:val="00EB3FC0"/>
    <w:rsid w:val="00EB4034"/>
    <w:rsid w:val="00EB4078"/>
    <w:rsid w:val="00EB4354"/>
    <w:rsid w:val="00EB4412"/>
    <w:rsid w:val="00EB4471"/>
    <w:rsid w:val="00EB4BC6"/>
    <w:rsid w:val="00EB4F1F"/>
    <w:rsid w:val="00EB575F"/>
    <w:rsid w:val="00EB59C7"/>
    <w:rsid w:val="00EB5BED"/>
    <w:rsid w:val="00EB5C73"/>
    <w:rsid w:val="00EB5D4A"/>
    <w:rsid w:val="00EB6037"/>
    <w:rsid w:val="00EB6237"/>
    <w:rsid w:val="00EB6530"/>
    <w:rsid w:val="00EB6934"/>
    <w:rsid w:val="00EB6AFB"/>
    <w:rsid w:val="00EB70BC"/>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0DF3"/>
    <w:rsid w:val="00ED1086"/>
    <w:rsid w:val="00ED1111"/>
    <w:rsid w:val="00ED1443"/>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34E"/>
    <w:rsid w:val="00ED46D0"/>
    <w:rsid w:val="00ED47F4"/>
    <w:rsid w:val="00ED4898"/>
    <w:rsid w:val="00ED4907"/>
    <w:rsid w:val="00ED4B89"/>
    <w:rsid w:val="00ED4DDC"/>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99B"/>
    <w:rsid w:val="00EE7ABC"/>
    <w:rsid w:val="00EE7B52"/>
    <w:rsid w:val="00EE7E8A"/>
    <w:rsid w:val="00EE7FFB"/>
    <w:rsid w:val="00EF00A4"/>
    <w:rsid w:val="00EF050A"/>
    <w:rsid w:val="00EF0592"/>
    <w:rsid w:val="00EF075B"/>
    <w:rsid w:val="00EF090D"/>
    <w:rsid w:val="00EF0918"/>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2"/>
    <w:rsid w:val="00EF5AD9"/>
    <w:rsid w:val="00EF5FD1"/>
    <w:rsid w:val="00EF6142"/>
    <w:rsid w:val="00EF63C1"/>
    <w:rsid w:val="00EF6400"/>
    <w:rsid w:val="00EF649B"/>
    <w:rsid w:val="00EF675C"/>
    <w:rsid w:val="00EF68E6"/>
    <w:rsid w:val="00EF6943"/>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07D31"/>
    <w:rsid w:val="00F10344"/>
    <w:rsid w:val="00F106CA"/>
    <w:rsid w:val="00F10AD6"/>
    <w:rsid w:val="00F10B5A"/>
    <w:rsid w:val="00F10B76"/>
    <w:rsid w:val="00F10BA7"/>
    <w:rsid w:val="00F10BE1"/>
    <w:rsid w:val="00F10C72"/>
    <w:rsid w:val="00F10FA6"/>
    <w:rsid w:val="00F114D4"/>
    <w:rsid w:val="00F1188A"/>
    <w:rsid w:val="00F11C4C"/>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15"/>
    <w:rsid w:val="00F23A68"/>
    <w:rsid w:val="00F23C33"/>
    <w:rsid w:val="00F23D03"/>
    <w:rsid w:val="00F23FC5"/>
    <w:rsid w:val="00F23FD9"/>
    <w:rsid w:val="00F240DB"/>
    <w:rsid w:val="00F24479"/>
    <w:rsid w:val="00F2488E"/>
    <w:rsid w:val="00F24A87"/>
    <w:rsid w:val="00F24C5F"/>
    <w:rsid w:val="00F24F70"/>
    <w:rsid w:val="00F24FC5"/>
    <w:rsid w:val="00F25581"/>
    <w:rsid w:val="00F257A2"/>
    <w:rsid w:val="00F25C51"/>
    <w:rsid w:val="00F26273"/>
    <w:rsid w:val="00F26399"/>
    <w:rsid w:val="00F266C5"/>
    <w:rsid w:val="00F26812"/>
    <w:rsid w:val="00F268A6"/>
    <w:rsid w:val="00F269D3"/>
    <w:rsid w:val="00F26E67"/>
    <w:rsid w:val="00F26E88"/>
    <w:rsid w:val="00F27111"/>
    <w:rsid w:val="00F2721C"/>
    <w:rsid w:val="00F27540"/>
    <w:rsid w:val="00F27AE7"/>
    <w:rsid w:val="00F27D7D"/>
    <w:rsid w:val="00F27E79"/>
    <w:rsid w:val="00F27F35"/>
    <w:rsid w:val="00F3095A"/>
    <w:rsid w:val="00F30DD4"/>
    <w:rsid w:val="00F30EE6"/>
    <w:rsid w:val="00F30F72"/>
    <w:rsid w:val="00F31034"/>
    <w:rsid w:val="00F310EA"/>
    <w:rsid w:val="00F311B5"/>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687"/>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BE"/>
    <w:rsid w:val="00F522E5"/>
    <w:rsid w:val="00F524AA"/>
    <w:rsid w:val="00F52963"/>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EE6"/>
    <w:rsid w:val="00F57107"/>
    <w:rsid w:val="00F5723D"/>
    <w:rsid w:val="00F57252"/>
    <w:rsid w:val="00F5763A"/>
    <w:rsid w:val="00F57695"/>
    <w:rsid w:val="00F57961"/>
    <w:rsid w:val="00F57C55"/>
    <w:rsid w:val="00F57CCE"/>
    <w:rsid w:val="00F602CA"/>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77B67"/>
    <w:rsid w:val="00F8020C"/>
    <w:rsid w:val="00F804CF"/>
    <w:rsid w:val="00F807D4"/>
    <w:rsid w:val="00F80B49"/>
    <w:rsid w:val="00F80F14"/>
    <w:rsid w:val="00F80F9D"/>
    <w:rsid w:val="00F810C5"/>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B00"/>
    <w:rsid w:val="00F95CA6"/>
    <w:rsid w:val="00F95CF7"/>
    <w:rsid w:val="00F95E30"/>
    <w:rsid w:val="00F96103"/>
    <w:rsid w:val="00F9662D"/>
    <w:rsid w:val="00F967B9"/>
    <w:rsid w:val="00F96B16"/>
    <w:rsid w:val="00F96ECA"/>
    <w:rsid w:val="00F96F7B"/>
    <w:rsid w:val="00F9708B"/>
    <w:rsid w:val="00F972DA"/>
    <w:rsid w:val="00F97349"/>
    <w:rsid w:val="00F97371"/>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539"/>
    <w:rsid w:val="00FA1A92"/>
    <w:rsid w:val="00FA1F41"/>
    <w:rsid w:val="00FA1FB5"/>
    <w:rsid w:val="00FA242E"/>
    <w:rsid w:val="00FA2BE0"/>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016"/>
    <w:rsid w:val="00FB16F8"/>
    <w:rsid w:val="00FB171D"/>
    <w:rsid w:val="00FB242A"/>
    <w:rsid w:val="00FB24CF"/>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9B6"/>
    <w:rsid w:val="00FC4B25"/>
    <w:rsid w:val="00FC4B41"/>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5F79"/>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A99"/>
    <w:rsid w:val="00FE3D21"/>
    <w:rsid w:val="00FE45EF"/>
    <w:rsid w:val="00FE4BC7"/>
    <w:rsid w:val="00FE4FCE"/>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4C4"/>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4FC"/>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755"/>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uiPriority w:val="22"/>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 w:type="character" w:customStyle="1" w:styleId="overflow-hidden">
    <w:name w:val="overflow-hidden"/>
    <w:basedOn w:val="DefaultParagraphFont"/>
    <w:rsid w:val="002C3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uropean-digital-innovation-hubs.ec.europa.eu/bg/open-dma" TargetMode="Externa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27F80-11AD-4A5E-A812-AC94E9FB9326}">
  <ds:schemaRefs>
    <ds:schemaRef ds:uri="http://schemas.openxmlformats.org/officeDocument/2006/bibliography"/>
  </ds:schemaRefs>
</ds:datastoreItem>
</file>

<file path=customXml/itemProps2.xml><?xml version="1.0" encoding="utf-8"?>
<ds:datastoreItem xmlns:ds="http://schemas.openxmlformats.org/officeDocument/2006/customXml" ds:itemID="{3BEF128B-ABC6-493E-B46B-362335A20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9522</Words>
  <Characters>54278</Characters>
  <Application>Microsoft Office Word</Application>
  <DocSecurity>0</DocSecurity>
  <Lines>452</Lines>
  <Paragraphs>127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63673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6</cp:revision>
  <cp:lastPrinted>2023-09-07T11:50:00Z</cp:lastPrinted>
  <dcterms:created xsi:type="dcterms:W3CDTF">2025-08-04T15:38:00Z</dcterms:created>
  <dcterms:modified xsi:type="dcterms:W3CDTF">2025-08-05T09:05:00Z</dcterms:modified>
</cp:coreProperties>
</file>